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A46" w:rsidRPr="00C31A46" w:rsidRDefault="00C31A46" w:rsidP="00C31A46">
      <w:pPr>
        <w:tabs>
          <w:tab w:val="right" w:pos="20000"/>
        </w:tabs>
        <w:spacing w:after="0"/>
        <w:rPr>
          <w:rFonts w:ascii="Arial" w:eastAsia="MS Mincho" w:hAnsi="Arial" w:cs="Arial"/>
          <w:b/>
          <w:noProof/>
          <w:sz w:val="24"/>
          <w:szCs w:val="24"/>
        </w:rPr>
      </w:pPr>
      <w:bookmarkStart w:id="0" w:name="_Toc193024528"/>
      <w:r w:rsidRPr="00C31A46">
        <w:rPr>
          <w:rFonts w:ascii="Arial" w:eastAsia="MS Mincho" w:hAnsi="Arial"/>
          <w:b/>
          <w:noProof/>
          <w:sz w:val="24"/>
        </w:rPr>
        <w:t>3GPP TSG-</w:t>
      </w:r>
      <w:r w:rsidRPr="00C31A46">
        <w:rPr>
          <w:rFonts w:ascii="Arial" w:eastAsia="MS Mincho" w:hAnsi="Arial"/>
          <w:b/>
          <w:noProof/>
          <w:sz w:val="24"/>
          <w:lang w:eastAsia="zh-CN"/>
        </w:rPr>
        <w:t>RAN WG4</w:t>
      </w:r>
      <w:r w:rsidRPr="00C31A46">
        <w:rPr>
          <w:rFonts w:ascii="Arial" w:eastAsia="MS Mincho" w:hAnsi="Arial"/>
          <w:b/>
          <w:noProof/>
          <w:sz w:val="24"/>
        </w:rPr>
        <w:t xml:space="preserve"> Meetin</w:t>
      </w:r>
      <w:r w:rsidRPr="00C31A46">
        <w:rPr>
          <w:rFonts w:ascii="Arial" w:eastAsia="MS Mincho" w:hAnsi="Arial"/>
          <w:b/>
          <w:noProof/>
          <w:sz w:val="24"/>
          <w:lang w:eastAsia="zh-CN"/>
        </w:rPr>
        <w:t>g #96-e</w:t>
      </w:r>
      <w:r w:rsidRPr="00C31A46">
        <w:rPr>
          <w:rFonts w:ascii="Arial" w:eastAsia="MS Mincho" w:hAnsi="Arial" w:cs="Arial"/>
          <w:b/>
          <w:noProof/>
          <w:sz w:val="24"/>
          <w:szCs w:val="24"/>
        </w:rPr>
        <w:tab/>
      </w:r>
      <w:r w:rsidR="005B4399">
        <w:rPr>
          <w:rFonts w:ascii="Arial" w:hAnsi="Arial" w:cs="Arial"/>
          <w:b/>
          <w:noProof/>
          <w:sz w:val="24"/>
          <w:szCs w:val="24"/>
          <w:lang w:eastAsia="zh-CN"/>
        </w:rPr>
        <w:t>R4-2010983</w:t>
      </w:r>
    </w:p>
    <w:p w:rsidR="00AA6DC1" w:rsidRDefault="00C31A46" w:rsidP="00C31A46">
      <w:pPr>
        <w:spacing w:after="120"/>
        <w:outlineLvl w:val="0"/>
        <w:rPr>
          <w:rFonts w:ascii="Arial" w:eastAsia="MS Mincho" w:hAnsi="Arial"/>
          <w:b/>
          <w:noProof/>
          <w:sz w:val="24"/>
        </w:rPr>
      </w:pPr>
      <w:r w:rsidRPr="00C31A46">
        <w:rPr>
          <w:rFonts w:ascii="Arial" w:eastAsia="MS Mincho" w:hAnsi="Arial"/>
          <w:b/>
          <w:noProof/>
          <w:sz w:val="24"/>
        </w:rPr>
        <w:t>Electronic Meeting, 17</w:t>
      </w:r>
      <w:r w:rsidRPr="00C31A46">
        <w:rPr>
          <w:rFonts w:ascii="Arial" w:eastAsia="MS Mincho" w:hAnsi="Arial"/>
          <w:b/>
          <w:noProof/>
          <w:sz w:val="24"/>
          <w:vertAlign w:val="superscript"/>
        </w:rPr>
        <w:t>th</w:t>
      </w:r>
      <w:r w:rsidRPr="00C31A46">
        <w:rPr>
          <w:rFonts w:ascii="Arial" w:eastAsia="MS Mincho" w:hAnsi="Arial"/>
          <w:b/>
          <w:noProof/>
          <w:sz w:val="24"/>
        </w:rPr>
        <w:t xml:space="preserve"> - 28</w:t>
      </w:r>
      <w:r w:rsidRPr="00C31A46">
        <w:rPr>
          <w:rFonts w:ascii="Arial" w:eastAsia="MS Mincho" w:hAnsi="Arial"/>
          <w:b/>
          <w:noProof/>
          <w:sz w:val="24"/>
          <w:vertAlign w:val="superscript"/>
        </w:rPr>
        <w:t>th</w:t>
      </w:r>
      <w:r w:rsidRPr="00C31A46">
        <w:rPr>
          <w:rFonts w:ascii="Arial" w:eastAsia="MS Mincho" w:hAnsi="Arial"/>
          <w:b/>
          <w:noProof/>
          <w:sz w:val="24"/>
        </w:rPr>
        <w:t xml:space="preserve"> Aug, 2020</w:t>
      </w:r>
    </w:p>
    <w:p w:rsidR="00C31A46" w:rsidRPr="00C31A46" w:rsidRDefault="00C31A46" w:rsidP="00C31A46">
      <w:pPr>
        <w:pStyle w:val="3GPP"/>
        <w:rPr>
          <w:noProof/>
        </w:rPr>
      </w:pPr>
    </w:p>
    <w:p w:rsidR="00AA6DC1" w:rsidRPr="00492450" w:rsidRDefault="00AA6DC1" w:rsidP="00AA6DC1">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8A26A9">
        <w:rPr>
          <w:rFonts w:ascii="Arial" w:hAnsi="Arial" w:hint="eastAsia"/>
          <w:sz w:val="24"/>
          <w:lang w:val="en-US" w:eastAsia="zh-CN"/>
        </w:rPr>
        <w:t>D</w:t>
      </w:r>
      <w:r w:rsidRPr="008A26A9">
        <w:rPr>
          <w:rFonts w:ascii="Arial" w:hAnsi="Arial"/>
          <w:sz w:val="24"/>
          <w:lang w:val="en-US" w:eastAsia="zh-CN"/>
        </w:rPr>
        <w:t>i</w:t>
      </w:r>
      <w:r>
        <w:rPr>
          <w:rFonts w:ascii="Arial" w:hAnsi="Arial"/>
          <w:sz w:val="24"/>
          <w:lang w:val="en-US" w:eastAsia="zh-CN"/>
        </w:rPr>
        <w:t xml:space="preserve">scussion </w:t>
      </w:r>
      <w:r w:rsidR="001C233C">
        <w:rPr>
          <w:rFonts w:ascii="Arial" w:hAnsi="Arial"/>
          <w:sz w:val="24"/>
          <w:lang w:val="en-US" w:eastAsia="zh-CN"/>
        </w:rPr>
        <w:t>on</w:t>
      </w:r>
      <w:r w:rsidRPr="008A26A9">
        <w:rPr>
          <w:rFonts w:ascii="Arial" w:hAnsi="Arial"/>
          <w:sz w:val="24"/>
          <w:lang w:val="en-US" w:eastAsia="zh-CN"/>
        </w:rPr>
        <w:t xml:space="preserve"> URLLC </w:t>
      </w:r>
      <w:r>
        <w:rPr>
          <w:rFonts w:ascii="Arial" w:hAnsi="Arial"/>
          <w:sz w:val="24"/>
          <w:lang w:val="en-US" w:eastAsia="zh-CN"/>
        </w:rPr>
        <w:t xml:space="preserve">BS </w:t>
      </w:r>
      <w:r w:rsidR="005D7E1D">
        <w:rPr>
          <w:rFonts w:ascii="Arial" w:hAnsi="Arial"/>
          <w:sz w:val="24"/>
          <w:lang w:val="en-US" w:eastAsia="zh-CN"/>
        </w:rPr>
        <w:t>dem</w:t>
      </w:r>
      <w:r>
        <w:rPr>
          <w:rFonts w:ascii="Arial" w:hAnsi="Arial"/>
          <w:sz w:val="24"/>
          <w:lang w:val="en-US" w:eastAsia="zh-CN"/>
        </w:rPr>
        <w:t>odulation</w:t>
      </w:r>
      <w:r w:rsidRPr="008A26A9">
        <w:rPr>
          <w:rFonts w:ascii="Arial" w:hAnsi="Arial"/>
          <w:sz w:val="24"/>
          <w:lang w:val="en-US" w:eastAsia="zh-CN"/>
        </w:rPr>
        <w:t xml:space="preserve"> requirements</w:t>
      </w:r>
      <w:r w:rsidR="005B4399">
        <w:rPr>
          <w:rFonts w:ascii="Arial" w:hAnsi="Arial"/>
          <w:sz w:val="24"/>
          <w:lang w:val="en-US" w:eastAsia="zh-CN"/>
        </w:rPr>
        <w:t xml:space="preserve"> with higher BLER</w:t>
      </w:r>
    </w:p>
    <w:p w:rsidR="00AA6DC1" w:rsidRPr="00492450" w:rsidRDefault="00AA6DC1" w:rsidP="00AA6DC1">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AA6DC1" w:rsidRPr="00492450" w:rsidRDefault="00AA6DC1" w:rsidP="00AA6DC1">
      <w:pPr>
        <w:tabs>
          <w:tab w:val="left" w:pos="1985"/>
        </w:tabs>
        <w:rPr>
          <w:rStyle w:val="a7"/>
          <w:lang w:val="pt-BR"/>
        </w:rPr>
      </w:pPr>
      <w:r w:rsidRPr="00492450">
        <w:rPr>
          <w:rFonts w:ascii="Arial" w:hAnsi="Arial"/>
          <w:b/>
          <w:sz w:val="24"/>
          <w:lang w:val="pt-BR"/>
        </w:rPr>
        <w:t>Agenda item:</w:t>
      </w:r>
      <w:r w:rsidRPr="00492450">
        <w:rPr>
          <w:rFonts w:ascii="Arial" w:hAnsi="Arial"/>
          <w:sz w:val="24"/>
          <w:lang w:val="pt-BR"/>
        </w:rPr>
        <w:tab/>
      </w:r>
      <w:r w:rsidR="005D7E1D">
        <w:rPr>
          <w:rFonts w:ascii="Arial" w:hAnsi="Arial"/>
          <w:sz w:val="24"/>
          <w:lang w:val="pt-BR"/>
        </w:rPr>
        <w:t>7.8.1.2.3</w:t>
      </w:r>
    </w:p>
    <w:p w:rsidR="00AA6DC1" w:rsidRPr="00492450" w:rsidRDefault="00AA6DC1" w:rsidP="00AA6DC1">
      <w:pPr>
        <w:tabs>
          <w:tab w:val="left" w:pos="1985"/>
        </w:tabs>
        <w:ind w:left="1980" w:hanging="1980"/>
        <w:rPr>
          <w:rStyle w:val="a7"/>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AA6DC1" w:rsidRPr="00492450" w:rsidRDefault="00AA6DC1" w:rsidP="00AA6DC1">
      <w:pPr>
        <w:pStyle w:val="1"/>
        <w:rPr>
          <w:rFonts w:eastAsia="宋体"/>
          <w:lang w:eastAsia="zh-CN"/>
        </w:rPr>
      </w:pPr>
      <w:r>
        <w:rPr>
          <w:rFonts w:eastAsia="宋体" w:hint="eastAsia"/>
          <w:lang w:eastAsia="zh-CN"/>
        </w:rPr>
        <w:t>Background</w:t>
      </w:r>
    </w:p>
    <w:p w:rsidR="00AA6DC1" w:rsidRDefault="00285F29" w:rsidP="00AA6DC1">
      <w:pPr>
        <w:rPr>
          <w:lang w:val="en-US" w:eastAsia="zh-CN"/>
        </w:rPr>
      </w:pPr>
      <w:bookmarkStart w:id="1" w:name="OLE_LINK1"/>
      <w:bookmarkStart w:id="2" w:name="OLE_LINK2"/>
      <w:r>
        <w:rPr>
          <w:lang w:val="en-US" w:eastAsia="zh-CN"/>
        </w:rPr>
        <w:t>I</w:t>
      </w:r>
      <w:r>
        <w:rPr>
          <w:rFonts w:hint="eastAsia"/>
          <w:lang w:val="en-US" w:eastAsia="zh-CN"/>
        </w:rPr>
        <w:t>n</w:t>
      </w:r>
      <w:r>
        <w:rPr>
          <w:lang w:val="en-US" w:eastAsia="zh-CN"/>
        </w:rPr>
        <w:t xml:space="preserve"> this paper, </w:t>
      </w:r>
      <w:r w:rsidR="00AA6DC1">
        <w:rPr>
          <w:lang w:val="en-US" w:eastAsia="zh-CN"/>
        </w:rPr>
        <w:t>URLLC BS PUSCH demodulation requirements for high reliability</w:t>
      </w:r>
      <w:r>
        <w:rPr>
          <w:lang w:val="en-US" w:eastAsia="zh-CN"/>
        </w:rPr>
        <w:t xml:space="preserve"> with</w:t>
      </w:r>
      <w:r w:rsidR="00AA6DC1">
        <w:rPr>
          <w:lang w:val="en-US" w:eastAsia="zh-CN"/>
        </w:rPr>
        <w:t xml:space="preserve"> BLER target</w:t>
      </w:r>
      <w:r>
        <w:rPr>
          <w:lang w:val="en-US" w:eastAsia="zh-CN"/>
        </w:rPr>
        <w:t xml:space="preserve"> of </w:t>
      </w:r>
      <w:r w:rsidR="00AA6DC1">
        <w:rPr>
          <w:lang w:val="en-US" w:eastAsia="zh-CN"/>
        </w:rPr>
        <w:t>10^-2</w:t>
      </w:r>
      <w:r>
        <w:rPr>
          <w:lang w:val="en-US" w:eastAsia="zh-CN"/>
        </w:rPr>
        <w:t xml:space="preserve"> </w:t>
      </w:r>
      <w:r w:rsidR="003D61A6">
        <w:rPr>
          <w:lang w:val="en-US" w:eastAsia="zh-CN"/>
        </w:rPr>
        <w:t xml:space="preserve">and low latency </w:t>
      </w:r>
      <w:r>
        <w:rPr>
          <w:lang w:val="en-US" w:eastAsia="zh-CN"/>
        </w:rPr>
        <w:t>are</w:t>
      </w:r>
      <w:r w:rsidR="00AA6DC1">
        <w:rPr>
          <w:lang w:val="en-US" w:eastAsia="zh-CN"/>
        </w:rPr>
        <w:t xml:space="preserve"> </w:t>
      </w:r>
      <w:r>
        <w:rPr>
          <w:lang w:val="en-US" w:eastAsia="zh-CN"/>
        </w:rPr>
        <w:t xml:space="preserve">discussed. </w:t>
      </w:r>
    </w:p>
    <w:p w:rsidR="003D61A6" w:rsidRDefault="003D61A6" w:rsidP="003D61A6">
      <w:pPr>
        <w:pStyle w:val="2"/>
        <w:rPr>
          <w:rFonts w:eastAsiaTheme="minorEastAsia"/>
          <w:lang w:val="en-US" w:eastAsia="zh-CN"/>
        </w:rPr>
      </w:pPr>
      <w:r>
        <w:rPr>
          <w:rFonts w:eastAsiaTheme="minorEastAsia"/>
          <w:lang w:val="en-US" w:eastAsia="zh-CN"/>
        </w:rPr>
        <w:t>High reliability</w:t>
      </w:r>
    </w:p>
    <w:p w:rsidR="00A01671" w:rsidRPr="00A01671" w:rsidRDefault="00A01671" w:rsidP="00A01671">
      <w:pPr>
        <w:pStyle w:val="3"/>
        <w:rPr>
          <w:lang w:val="en-US" w:eastAsia="zh-CN"/>
        </w:rPr>
      </w:pPr>
      <w:r>
        <w:rPr>
          <w:rFonts w:eastAsiaTheme="minorEastAsia"/>
          <w:lang w:val="en-US" w:eastAsia="zh-CN"/>
        </w:rPr>
        <w:t xml:space="preserve">Background </w:t>
      </w:r>
    </w:p>
    <w:p w:rsidR="003D61A6" w:rsidRPr="003D61A6" w:rsidRDefault="003D61A6" w:rsidP="003D61A6">
      <w:pPr>
        <w:rPr>
          <w:lang w:val="en-US" w:eastAsia="zh-CN"/>
        </w:rPr>
      </w:pPr>
      <w:r>
        <w:rPr>
          <w:lang w:val="en-US" w:eastAsia="zh-CN"/>
        </w:rPr>
        <w:t>The remaining open issues of #95 e-meeting for high reliability are listed below</w:t>
      </w:r>
      <w:r w:rsidRPr="00A650A1">
        <w:rPr>
          <w:lang w:val="en-US" w:eastAsia="zh-CN"/>
        </w:rPr>
        <w:t>:</w:t>
      </w:r>
    </w:p>
    <w:p w:rsidR="00FB5F70" w:rsidRPr="00F76CB5" w:rsidRDefault="00FB5F70" w:rsidP="00FB5F70">
      <w:pPr>
        <w:tabs>
          <w:tab w:val="num" w:pos="720"/>
        </w:tabs>
        <w:ind w:firstLineChars="400" w:firstLine="803"/>
        <w:rPr>
          <w:b/>
          <w:i/>
          <w:u w:val="single"/>
          <w:lang w:val="en-US" w:eastAsia="zh-CN"/>
        </w:rPr>
      </w:pPr>
      <w:r w:rsidRPr="00F76CB5">
        <w:rPr>
          <w:b/>
          <w:i/>
          <w:u w:val="single"/>
          <w:lang w:val="en-US" w:eastAsia="zh-CN"/>
        </w:rPr>
        <w:t>Open issues:</w:t>
      </w:r>
    </w:p>
    <w:p w:rsidR="006B46B0" w:rsidRPr="00C31A46" w:rsidRDefault="002149A6" w:rsidP="00C31A46">
      <w:pPr>
        <w:pStyle w:val="a8"/>
        <w:numPr>
          <w:ilvl w:val="0"/>
          <w:numId w:val="9"/>
        </w:numPr>
        <w:rPr>
          <w:rFonts w:ascii="Times New Roman" w:hAnsi="Times New Roman"/>
          <w:i/>
          <w:lang w:val="en-US"/>
        </w:rPr>
      </w:pPr>
      <w:r w:rsidRPr="00C31A46">
        <w:rPr>
          <w:rFonts w:ascii="Times New Roman" w:hAnsi="Times New Roman"/>
          <w:i/>
          <w:lang w:val="en-US"/>
        </w:rPr>
        <w:t>PUSCH aggregation factor for 15 kHz SCS:</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1: No requirement for 15 kHz SCS.</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2: Only configure n2 for FDD and</w:t>
      </w:r>
      <w:bookmarkStart w:id="3" w:name="_GoBack"/>
      <w:bookmarkEnd w:id="3"/>
      <w:r w:rsidRPr="00C31A46">
        <w:rPr>
          <w:rFonts w:ascii="Times New Roman" w:hAnsi="Times New Roman"/>
          <w:i/>
          <w:lang w:val="en-US"/>
        </w:rPr>
        <w:t xml:space="preserve"> no requirement for TDD. </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3: Configure n2 for FDD and n8 for TDD with note.</w:t>
      </w:r>
    </w:p>
    <w:p w:rsidR="006B46B0" w:rsidRPr="00C31A46" w:rsidRDefault="002149A6" w:rsidP="00C31A46">
      <w:pPr>
        <w:pStyle w:val="a8"/>
        <w:numPr>
          <w:ilvl w:val="2"/>
          <w:numId w:val="9"/>
        </w:numPr>
        <w:rPr>
          <w:rFonts w:ascii="Times New Roman" w:hAnsi="Times New Roman"/>
          <w:i/>
          <w:lang w:val="en-US"/>
        </w:rPr>
      </w:pPr>
      <w:r w:rsidRPr="00C31A46">
        <w:rPr>
          <w:rFonts w:ascii="Times New Roman" w:hAnsi="Times New Roman"/>
          <w:i/>
          <w:lang w:val="en-US"/>
        </w:rPr>
        <w:t>Note: The intention of this configuration is to have two effective transmissions of the transport block. To achieve this for the standard TDD pattern captured in this table, a value of n8 is necessary, while for FDD a value of n2 is necessary.</w:t>
      </w:r>
    </w:p>
    <w:p w:rsidR="006B46B0" w:rsidRPr="00C31A46" w:rsidRDefault="002149A6" w:rsidP="00C31A46">
      <w:pPr>
        <w:pStyle w:val="a8"/>
        <w:numPr>
          <w:ilvl w:val="0"/>
          <w:numId w:val="9"/>
        </w:numPr>
        <w:rPr>
          <w:rFonts w:ascii="Times New Roman" w:hAnsi="Times New Roman"/>
          <w:i/>
          <w:lang w:val="en-US"/>
        </w:rPr>
      </w:pPr>
      <w:r w:rsidRPr="00C31A46">
        <w:rPr>
          <w:rFonts w:ascii="Times New Roman" w:hAnsi="Times New Roman"/>
          <w:i/>
          <w:lang w:val="en-US"/>
        </w:rPr>
        <w:t>Whether to clarify the safety statement</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1: No need to specify any safety statements in specification</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2: Yes</w:t>
      </w:r>
    </w:p>
    <w:p w:rsidR="006B46B0" w:rsidRPr="0000563A" w:rsidRDefault="002149A6" w:rsidP="00C31A46">
      <w:pPr>
        <w:pStyle w:val="a8"/>
        <w:numPr>
          <w:ilvl w:val="2"/>
          <w:numId w:val="9"/>
        </w:numPr>
        <w:rPr>
          <w:rFonts w:ascii="Times New Roman" w:hAnsi="Times New Roman"/>
          <w:i/>
          <w:lang w:val="en-US"/>
        </w:rPr>
      </w:pPr>
      <w:r w:rsidRPr="0000563A">
        <w:rPr>
          <w:rFonts w:ascii="Times New Roman" w:hAnsi="Times New Roman"/>
          <w:i/>
          <w:lang w:val="en-US"/>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rsidR="006B46B0" w:rsidRPr="0000563A" w:rsidRDefault="002149A6" w:rsidP="00C31A46">
      <w:pPr>
        <w:pStyle w:val="a8"/>
        <w:numPr>
          <w:ilvl w:val="2"/>
          <w:numId w:val="9"/>
        </w:numPr>
        <w:rPr>
          <w:rFonts w:ascii="Times New Roman" w:hAnsi="Times New Roman"/>
          <w:i/>
          <w:lang w:val="en-US"/>
        </w:rPr>
      </w:pPr>
      <w:r w:rsidRPr="0000563A">
        <w:rPr>
          <w:rFonts w:ascii="Times New Roman" w:hAnsi="Times New Roman"/>
          <w:i/>
          <w:lang w:val="en-US"/>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rsidR="006B46B0" w:rsidRPr="00C31A46" w:rsidRDefault="002149A6" w:rsidP="00C31A46">
      <w:pPr>
        <w:pStyle w:val="a8"/>
        <w:numPr>
          <w:ilvl w:val="0"/>
          <w:numId w:val="9"/>
        </w:numPr>
        <w:rPr>
          <w:rFonts w:ascii="Times New Roman" w:hAnsi="Times New Roman"/>
          <w:i/>
          <w:lang w:val="en-US"/>
        </w:rPr>
      </w:pPr>
      <w:r w:rsidRPr="00C31A46">
        <w:rPr>
          <w:rFonts w:ascii="Times New Roman" w:hAnsi="Times New Roman"/>
          <w:i/>
          <w:lang w:val="en-US"/>
        </w:rPr>
        <w:t>Test applicability rule for FR1 and FR2 if BS declare to support both FR1 and FR2:</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1: Tests shall be done for either FR1 or FR2</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 xml:space="preserve">Option 2: Tests shall be done for both , and only 1 SCS will be tested for each frequency band with test applicability rule. </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3: Tests shall be done for both, all supported SCS will be tested for FR1 and only 1 SCS need to be tested for FR2.</w:t>
      </w:r>
    </w:p>
    <w:p w:rsidR="00FB5F70" w:rsidRPr="00F76CB5" w:rsidRDefault="00FB5F70" w:rsidP="00FB5F70">
      <w:pPr>
        <w:pStyle w:val="a8"/>
        <w:numPr>
          <w:ilvl w:val="0"/>
          <w:numId w:val="9"/>
        </w:numPr>
        <w:rPr>
          <w:rFonts w:ascii="Times New Roman" w:hAnsi="Times New Roman"/>
          <w:i/>
          <w:lang w:val="en-US"/>
        </w:rPr>
      </w:pPr>
      <w:r w:rsidRPr="00F76CB5">
        <w:rPr>
          <w:rFonts w:ascii="Times New Roman" w:hAnsi="Times New Roman"/>
          <w:i/>
          <w:lang w:val="en-US"/>
        </w:rPr>
        <w:t>SCS/BW for FR2 (only if FR2 is defined)</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t>60 KHz:</w:t>
      </w:r>
    </w:p>
    <w:p w:rsidR="00FB5F70" w:rsidRPr="00F76CB5" w:rsidRDefault="00FB5F70" w:rsidP="00FB5F70">
      <w:pPr>
        <w:pStyle w:val="a8"/>
        <w:numPr>
          <w:ilvl w:val="2"/>
          <w:numId w:val="9"/>
        </w:numPr>
        <w:rPr>
          <w:rFonts w:ascii="Times New Roman" w:hAnsi="Times New Roman"/>
          <w:i/>
          <w:lang w:val="en-US"/>
        </w:rPr>
      </w:pPr>
      <w:r w:rsidRPr="00F76CB5">
        <w:rPr>
          <w:rFonts w:ascii="Times New Roman" w:hAnsi="Times New Roman"/>
          <w:i/>
          <w:lang w:val="en-US"/>
        </w:rPr>
        <w:t xml:space="preserve">Option 1: 50 MHz </w:t>
      </w:r>
    </w:p>
    <w:p w:rsidR="00FB5F70" w:rsidRPr="00F76CB5" w:rsidRDefault="00FB5F70" w:rsidP="00FB5F70">
      <w:pPr>
        <w:pStyle w:val="a8"/>
        <w:numPr>
          <w:ilvl w:val="2"/>
          <w:numId w:val="9"/>
        </w:numPr>
        <w:rPr>
          <w:rFonts w:ascii="Times New Roman" w:hAnsi="Times New Roman"/>
          <w:i/>
          <w:lang w:val="en-US"/>
        </w:rPr>
      </w:pPr>
      <w:r w:rsidRPr="00F76CB5">
        <w:rPr>
          <w:rFonts w:ascii="Times New Roman" w:hAnsi="Times New Roman"/>
          <w:i/>
          <w:lang w:val="en-US"/>
        </w:rPr>
        <w:t xml:space="preserve">Option 2: 50 MHz and 100 MHz </w:t>
      </w:r>
    </w:p>
    <w:p w:rsidR="00FB5F70" w:rsidRPr="00F76CB5" w:rsidRDefault="00FB5F70" w:rsidP="00FB5F70">
      <w:pPr>
        <w:pStyle w:val="a8"/>
        <w:numPr>
          <w:ilvl w:val="1"/>
          <w:numId w:val="9"/>
        </w:numPr>
        <w:rPr>
          <w:rFonts w:ascii="Times New Roman" w:hAnsi="Times New Roman"/>
          <w:i/>
          <w:lang w:val="en-US"/>
        </w:rPr>
      </w:pPr>
      <w:r w:rsidRPr="00F76CB5">
        <w:rPr>
          <w:rFonts w:ascii="Times New Roman" w:hAnsi="Times New Roman"/>
          <w:i/>
          <w:lang w:val="en-US"/>
        </w:rPr>
        <w:lastRenderedPageBreak/>
        <w:t>120 KHz</w:t>
      </w:r>
    </w:p>
    <w:p w:rsidR="00FB5F70" w:rsidRPr="00F76CB5" w:rsidRDefault="00FB5F70" w:rsidP="00FB5F70">
      <w:pPr>
        <w:pStyle w:val="a8"/>
        <w:numPr>
          <w:ilvl w:val="2"/>
          <w:numId w:val="9"/>
        </w:numPr>
        <w:rPr>
          <w:rFonts w:ascii="Times New Roman" w:hAnsi="Times New Roman"/>
          <w:i/>
          <w:lang w:val="en-US"/>
        </w:rPr>
      </w:pPr>
      <w:r w:rsidRPr="00F76CB5">
        <w:rPr>
          <w:rFonts w:ascii="Times New Roman" w:hAnsi="Times New Roman"/>
          <w:i/>
          <w:lang w:val="en-US"/>
        </w:rPr>
        <w:t xml:space="preserve">Option 1: 100 MHz </w:t>
      </w:r>
    </w:p>
    <w:p w:rsidR="00AA6DC1" w:rsidRDefault="00FB5F70" w:rsidP="00F9201A">
      <w:pPr>
        <w:pStyle w:val="a8"/>
        <w:numPr>
          <w:ilvl w:val="2"/>
          <w:numId w:val="9"/>
        </w:numPr>
        <w:rPr>
          <w:rFonts w:ascii="Times New Roman" w:hAnsi="Times New Roman"/>
          <w:i/>
          <w:lang w:val="en-US"/>
        </w:rPr>
      </w:pPr>
      <w:r w:rsidRPr="00F9201A">
        <w:rPr>
          <w:rFonts w:ascii="Times New Roman" w:hAnsi="Times New Roman"/>
          <w:i/>
          <w:lang w:val="en-US"/>
        </w:rPr>
        <w:t xml:space="preserve">Option 2: 50 MHz and 100 MHz </w:t>
      </w:r>
      <w:r w:rsidR="00AA6DC1" w:rsidRPr="00F9201A">
        <w:rPr>
          <w:rFonts w:ascii="Times New Roman" w:hAnsi="Times New Roman"/>
          <w:i/>
          <w:lang w:val="en-US"/>
        </w:rPr>
        <w:t>In this paper, the remained open issues are discussed and our views are provided.</w:t>
      </w:r>
    </w:p>
    <w:p w:rsidR="00A01671" w:rsidRDefault="00A01671" w:rsidP="00A01671">
      <w:pPr>
        <w:pStyle w:val="3"/>
        <w:rPr>
          <w:rFonts w:eastAsiaTheme="minorEastAsia"/>
          <w:lang w:val="en-US" w:eastAsia="zh-CN"/>
        </w:rPr>
      </w:pPr>
      <w:r>
        <w:rPr>
          <w:rFonts w:eastAsiaTheme="minorEastAsia"/>
          <w:lang w:val="en-US" w:eastAsia="zh-CN"/>
        </w:rPr>
        <w:t xml:space="preserve">Discussion </w:t>
      </w:r>
    </w:p>
    <w:p w:rsidR="00A01671" w:rsidRDefault="00A01671" w:rsidP="00A01671">
      <w:pPr>
        <w:pStyle w:val="3GPP"/>
        <w:rPr>
          <w:b/>
          <w:u w:val="single"/>
          <w:lang w:val="en-US"/>
        </w:rPr>
      </w:pPr>
      <w:r w:rsidRPr="00A01671">
        <w:rPr>
          <w:b/>
          <w:u w:val="single"/>
          <w:lang w:val="en-US"/>
        </w:rPr>
        <w:t>PUSCH aggregation factor for 15 kHz SCS:</w:t>
      </w:r>
    </w:p>
    <w:p w:rsidR="005B494E" w:rsidRDefault="005B494E" w:rsidP="005B494E">
      <w:pPr>
        <w:pStyle w:val="3GPP"/>
        <w:rPr>
          <w:lang w:eastAsia="zh-CN"/>
        </w:rPr>
      </w:pPr>
      <w:r>
        <w:rPr>
          <w:lang w:eastAsia="zh-CN"/>
        </w:rPr>
        <w:t>For 15 kHz SCS</w:t>
      </w:r>
      <w:r w:rsidR="000E4506">
        <w:rPr>
          <w:lang w:eastAsia="zh-CN"/>
        </w:rPr>
        <w:t xml:space="preserve"> with TDD pattern of ‘DDDSU’</w:t>
      </w:r>
      <w:r w:rsidR="00956066">
        <w:rPr>
          <w:lang w:eastAsia="zh-CN"/>
        </w:rPr>
        <w:t xml:space="preserve">, only one uplink slot is available and RAN4 should not define a test for functional propose by ignoring the real use cases. Besides, the BS performance requirements are applicable to FDD and TDD with different UL-DL patterns based on the NR Rel-15 applicability rule. We can understand option 3 with “n8 for TDD” to </w:t>
      </w:r>
      <w:r w:rsidR="0026402D">
        <w:rPr>
          <w:lang w:eastAsia="zh-CN"/>
        </w:rPr>
        <w:t>guarantee two repetitions occurs, but the situation will be different for different UL-DL patterns. For FDD, we agree the aggregation factor can be configured to n2.</w:t>
      </w:r>
    </w:p>
    <w:p w:rsidR="0026402D" w:rsidRPr="0026402D" w:rsidRDefault="0026402D" w:rsidP="005B494E">
      <w:pPr>
        <w:pStyle w:val="3GPP"/>
        <w:rPr>
          <w:b/>
          <w:lang w:eastAsia="zh-CN"/>
        </w:rPr>
      </w:pPr>
      <w:r w:rsidRPr="0026402D">
        <w:rPr>
          <w:b/>
          <w:lang w:eastAsia="zh-CN"/>
        </w:rPr>
        <w:t>Proposal 1: Only config</w:t>
      </w:r>
      <w:r w:rsidRPr="0026402D">
        <w:rPr>
          <w:b/>
        </w:rPr>
        <w:t>ure n2 for FDD and no requirement for TDD.</w:t>
      </w:r>
    </w:p>
    <w:p w:rsidR="00A01671" w:rsidRPr="00C31A46" w:rsidRDefault="00A01671" w:rsidP="0026402D">
      <w:pPr>
        <w:pStyle w:val="a8"/>
        <w:ind w:left="2240"/>
        <w:rPr>
          <w:rFonts w:ascii="Times New Roman" w:hAnsi="Times New Roman"/>
          <w:i/>
          <w:lang w:val="en-US"/>
        </w:rPr>
      </w:pPr>
    </w:p>
    <w:p w:rsidR="00A01671" w:rsidRPr="00A01671" w:rsidRDefault="00A01671" w:rsidP="00A01671">
      <w:pPr>
        <w:pStyle w:val="3GPP"/>
        <w:rPr>
          <w:b/>
          <w:u w:val="single"/>
          <w:lang w:val="en-US"/>
        </w:rPr>
      </w:pPr>
      <w:r w:rsidRPr="00A01671">
        <w:rPr>
          <w:b/>
          <w:u w:val="single"/>
          <w:lang w:val="en-US"/>
        </w:rPr>
        <w:t>Whether to clarify the safety statement</w:t>
      </w:r>
      <w:r>
        <w:rPr>
          <w:b/>
          <w:u w:val="single"/>
          <w:lang w:val="en-US"/>
        </w:rPr>
        <w:t>:</w:t>
      </w:r>
    </w:p>
    <w:p w:rsidR="0026402D" w:rsidRDefault="0026402D" w:rsidP="0026402D">
      <w:pPr>
        <w:pStyle w:val="3GPP"/>
        <w:rPr>
          <w:lang w:val="en-US" w:eastAsia="zh-CN"/>
        </w:rPr>
      </w:pPr>
      <w:r>
        <w:rPr>
          <w:lang w:val="en-US" w:eastAsia="zh-CN"/>
        </w:rPr>
        <w:t>We do not think RAN4 has the safety duty for any demodulation requirements.</w:t>
      </w:r>
    </w:p>
    <w:p w:rsidR="00A01671" w:rsidRPr="0026402D" w:rsidRDefault="0026402D" w:rsidP="0026402D">
      <w:pPr>
        <w:pStyle w:val="3GPP"/>
        <w:rPr>
          <w:b/>
          <w:lang w:val="en-US"/>
        </w:rPr>
      </w:pPr>
      <w:r w:rsidRPr="0026402D">
        <w:rPr>
          <w:b/>
          <w:lang w:val="en-US"/>
        </w:rPr>
        <w:t>Proposal 2</w:t>
      </w:r>
      <w:r w:rsidR="00A01671" w:rsidRPr="0026402D">
        <w:rPr>
          <w:b/>
          <w:lang w:val="en-US"/>
        </w:rPr>
        <w:t>: No need to specify any safety statements in specification</w:t>
      </w:r>
      <w:r w:rsidRPr="0026402D">
        <w:rPr>
          <w:b/>
          <w:lang w:val="en-US"/>
        </w:rPr>
        <w:t>.</w:t>
      </w:r>
    </w:p>
    <w:p w:rsidR="0026402D" w:rsidRPr="0026402D" w:rsidRDefault="0026402D" w:rsidP="0026402D">
      <w:pPr>
        <w:pStyle w:val="3GPP"/>
        <w:rPr>
          <w:lang w:val="en-US"/>
        </w:rPr>
      </w:pPr>
    </w:p>
    <w:p w:rsidR="00A01671" w:rsidRPr="00A01671" w:rsidRDefault="00A01671" w:rsidP="00A01671">
      <w:pPr>
        <w:pStyle w:val="3GPP"/>
        <w:rPr>
          <w:b/>
          <w:u w:val="single"/>
          <w:lang w:val="en-US"/>
        </w:rPr>
      </w:pPr>
      <w:r w:rsidRPr="00A01671">
        <w:rPr>
          <w:b/>
          <w:u w:val="single"/>
          <w:lang w:val="en-US"/>
        </w:rPr>
        <w:t>Test applicability rule for FR1 and FR2 if BS declare to support both FR1 and FR2:</w:t>
      </w:r>
    </w:p>
    <w:p w:rsidR="00A01671" w:rsidRDefault="00FA1262" w:rsidP="00FA1262">
      <w:pPr>
        <w:pStyle w:val="3GPP"/>
        <w:rPr>
          <w:lang w:val="en-US" w:eastAsia="zh-CN"/>
        </w:rPr>
      </w:pPr>
      <w:r>
        <w:rPr>
          <w:lang w:val="en-US" w:eastAsia="zh-CN"/>
        </w:rPr>
        <w:t>If the BS declare to support both of FR1 and FR2, then we beli</w:t>
      </w:r>
      <w:r w:rsidR="007902C8">
        <w:rPr>
          <w:lang w:val="en-US" w:eastAsia="zh-CN"/>
        </w:rPr>
        <w:t>eve tests shall be done</w:t>
      </w:r>
      <w:r>
        <w:rPr>
          <w:lang w:val="en-US" w:eastAsia="zh-CN"/>
        </w:rPr>
        <w:t xml:space="preserve"> </w:t>
      </w:r>
      <w:r w:rsidR="007902C8">
        <w:rPr>
          <w:lang w:val="en-US" w:eastAsia="zh-CN"/>
        </w:rPr>
        <w:t>for both. However, only 1 SCS for each frequency band is enough.</w:t>
      </w:r>
    </w:p>
    <w:p w:rsidR="00A01671" w:rsidRPr="007902C8" w:rsidRDefault="007902C8" w:rsidP="007902C8">
      <w:pPr>
        <w:pStyle w:val="3GPP"/>
        <w:rPr>
          <w:b/>
          <w:lang w:val="en-US" w:eastAsia="zh-CN"/>
        </w:rPr>
      </w:pPr>
      <w:r w:rsidRPr="007902C8">
        <w:rPr>
          <w:b/>
          <w:lang w:val="en-US" w:eastAsia="zh-CN"/>
        </w:rPr>
        <w:t xml:space="preserve">Proposal 3: </w:t>
      </w:r>
      <w:r w:rsidRPr="007902C8">
        <w:rPr>
          <w:b/>
          <w:lang w:val="en-US"/>
        </w:rPr>
        <w:t>Tests shall be done for both</w:t>
      </w:r>
      <w:r w:rsidR="00A01671" w:rsidRPr="007902C8">
        <w:rPr>
          <w:b/>
          <w:lang w:val="en-US"/>
        </w:rPr>
        <w:t xml:space="preserve">, and only 1 SCS will be tested for each frequency band with test applicability rule. </w:t>
      </w:r>
    </w:p>
    <w:p w:rsidR="00A01671" w:rsidRPr="00A01671" w:rsidRDefault="00A01671" w:rsidP="00A01671">
      <w:pPr>
        <w:rPr>
          <w:lang w:val="en-US" w:eastAsia="zh-CN"/>
        </w:rPr>
      </w:pPr>
    </w:p>
    <w:bookmarkEnd w:id="1"/>
    <w:bookmarkEnd w:id="2"/>
    <w:p w:rsidR="003D61A6" w:rsidRDefault="003D61A6" w:rsidP="00F9201A">
      <w:pPr>
        <w:pStyle w:val="2"/>
        <w:rPr>
          <w:rFonts w:eastAsiaTheme="minorEastAsia"/>
          <w:lang w:val="en-US" w:eastAsia="zh-CN"/>
        </w:rPr>
      </w:pPr>
      <w:r>
        <w:rPr>
          <w:rFonts w:eastAsiaTheme="minorEastAsia"/>
          <w:lang w:val="en-US" w:eastAsia="zh-CN"/>
        </w:rPr>
        <w:t>Low latency:</w:t>
      </w:r>
    </w:p>
    <w:p w:rsidR="00280BEB" w:rsidRPr="00280BEB" w:rsidRDefault="00280BEB" w:rsidP="00280BEB">
      <w:pPr>
        <w:pStyle w:val="3"/>
        <w:rPr>
          <w:lang w:val="en-US" w:eastAsia="zh-CN"/>
        </w:rPr>
      </w:pPr>
      <w:r>
        <w:rPr>
          <w:rFonts w:eastAsiaTheme="minorEastAsia"/>
          <w:lang w:val="en-US" w:eastAsia="zh-CN"/>
        </w:rPr>
        <w:t xml:space="preserve">Background </w:t>
      </w:r>
    </w:p>
    <w:p w:rsidR="003D61A6" w:rsidRDefault="003D61A6" w:rsidP="003D61A6">
      <w:pPr>
        <w:tabs>
          <w:tab w:val="num" w:pos="720"/>
        </w:tabs>
        <w:rPr>
          <w:i/>
          <w:u w:val="single"/>
          <w:lang w:val="en-US" w:eastAsia="zh-CN"/>
        </w:rPr>
      </w:pPr>
      <w:r>
        <w:rPr>
          <w:lang w:val="en-US" w:eastAsia="zh-CN"/>
        </w:rPr>
        <w:t>According to the WF [1]</w:t>
      </w:r>
      <w:r w:rsidR="00280BEB">
        <w:rPr>
          <w:lang w:val="en-US" w:eastAsia="zh-CN"/>
        </w:rPr>
        <w:t xml:space="preserve"> and the final version of chairman notes</w:t>
      </w:r>
      <w:r>
        <w:rPr>
          <w:lang w:val="en-US" w:eastAsia="zh-CN"/>
        </w:rPr>
        <w:t xml:space="preserve"> from the last meeting, the parameters for URLLC PUSCH performance requirements mapping Type B were all agreed. Finally, the symbol length was agreed to 2os with MCS10 from table 3 configured. The agreements and the open issues of #95 e-meeting are listed below:</w:t>
      </w:r>
    </w:p>
    <w:p w:rsidR="003D61A6" w:rsidRPr="00633C09" w:rsidRDefault="003D61A6" w:rsidP="003D61A6">
      <w:pPr>
        <w:tabs>
          <w:tab w:val="num" w:pos="720"/>
        </w:tabs>
        <w:ind w:firstLineChars="400" w:firstLine="803"/>
        <w:rPr>
          <w:b/>
          <w:i/>
          <w:u w:val="single"/>
          <w:lang w:val="en-US" w:eastAsia="zh-CN"/>
        </w:rPr>
      </w:pPr>
      <w:r>
        <w:rPr>
          <w:b/>
          <w:i/>
          <w:u w:val="single"/>
          <w:lang w:val="en-US" w:eastAsia="zh-CN"/>
        </w:rPr>
        <w:t>Agreements</w:t>
      </w:r>
      <w:r w:rsidRPr="00633C09">
        <w:rPr>
          <w:b/>
          <w:i/>
          <w:u w:val="single"/>
          <w:lang w:val="en-US" w:eastAsia="zh-CN"/>
        </w:rPr>
        <w:t>:</w:t>
      </w:r>
    </w:p>
    <w:p w:rsidR="003D61A6" w:rsidRPr="00E55E9A" w:rsidRDefault="003D61A6" w:rsidP="003D61A6">
      <w:pPr>
        <w:pStyle w:val="a8"/>
        <w:numPr>
          <w:ilvl w:val="0"/>
          <w:numId w:val="14"/>
        </w:numPr>
        <w:rPr>
          <w:i/>
        </w:rPr>
      </w:pPr>
      <w:r w:rsidRPr="00E55E9A">
        <w:rPr>
          <w:rFonts w:ascii="Times New Roman" w:hAnsi="Times New Roman"/>
          <w:i/>
        </w:rPr>
        <w:t>Test metrics: 70% throughput</w:t>
      </w:r>
    </w:p>
    <w:p w:rsidR="003D61A6" w:rsidRPr="00E55E9A" w:rsidRDefault="003D61A6" w:rsidP="003D61A6">
      <w:pPr>
        <w:pStyle w:val="a8"/>
        <w:numPr>
          <w:ilvl w:val="0"/>
          <w:numId w:val="14"/>
        </w:numPr>
        <w:rPr>
          <w:rFonts w:ascii="Times New Roman" w:hAnsi="Times New Roman"/>
          <w:i/>
        </w:rPr>
      </w:pPr>
      <w:r w:rsidRPr="00E55E9A">
        <w:rPr>
          <w:rFonts w:ascii="Times New Roman" w:hAnsi="Times New Roman"/>
          <w:i/>
        </w:rPr>
        <w:t>SCS/CBW: 15 KHz for 5/10 MHz, 30 KHz for 10/40 MHz with test applicability rule.</w:t>
      </w:r>
    </w:p>
    <w:p w:rsidR="003D61A6" w:rsidRPr="00E55E9A" w:rsidRDefault="003D61A6" w:rsidP="003D61A6">
      <w:pPr>
        <w:pStyle w:val="a8"/>
        <w:numPr>
          <w:ilvl w:val="0"/>
          <w:numId w:val="14"/>
        </w:numPr>
        <w:rPr>
          <w:rFonts w:ascii="Times New Roman" w:hAnsi="Times New Roman"/>
          <w:i/>
        </w:rPr>
      </w:pPr>
      <w:r w:rsidRPr="00E55E9A">
        <w:rPr>
          <w:rFonts w:ascii="Times New Roman" w:hAnsi="Times New Roman"/>
          <w:i/>
        </w:rPr>
        <w:t>Whether to define requirements for FR2</w:t>
      </w:r>
      <w:r w:rsidRPr="00E55E9A">
        <w:rPr>
          <w:rFonts w:ascii="Times New Roman" w:hAnsi="Times New Roman" w:hint="eastAsia"/>
          <w:i/>
        </w:rPr>
        <w:t>：</w:t>
      </w:r>
      <w:r w:rsidRPr="00E55E9A">
        <w:rPr>
          <w:rFonts w:ascii="Times New Roman" w:hAnsi="Times New Roman"/>
          <w:i/>
        </w:rPr>
        <w:t xml:space="preserve">Yes with test applicability rule. </w:t>
      </w:r>
    </w:p>
    <w:p w:rsidR="003D61A6" w:rsidRPr="00E55E9A" w:rsidRDefault="003D61A6" w:rsidP="003D61A6">
      <w:pPr>
        <w:numPr>
          <w:ilvl w:val="0"/>
          <w:numId w:val="17"/>
        </w:numPr>
        <w:jc w:val="both"/>
        <w:rPr>
          <w:rFonts w:eastAsia="等线"/>
          <w:i/>
          <w:lang w:val="en-US" w:eastAsia="zh-CN"/>
        </w:rPr>
      </w:pPr>
      <w:r w:rsidRPr="00E55E9A">
        <w:rPr>
          <w:rFonts w:eastAsia="等线"/>
          <w:i/>
          <w:lang w:eastAsia="zh-CN"/>
        </w:rPr>
        <w:t>3a: The performance requirements are only applicable for BS only supporting FR2 or supporting both FR1 and FR2.</w:t>
      </w:r>
    </w:p>
    <w:p w:rsidR="003D61A6" w:rsidRPr="00E55E9A" w:rsidRDefault="003D61A6" w:rsidP="003D61A6">
      <w:pPr>
        <w:pStyle w:val="a8"/>
        <w:numPr>
          <w:ilvl w:val="0"/>
          <w:numId w:val="14"/>
        </w:numPr>
        <w:rPr>
          <w:rFonts w:ascii="Times New Roman" w:hAnsi="Times New Roman"/>
          <w:i/>
        </w:rPr>
      </w:pPr>
      <w:r w:rsidRPr="00E55E9A">
        <w:rPr>
          <w:rFonts w:ascii="Times New Roman" w:hAnsi="Times New Roman"/>
          <w:i/>
        </w:rPr>
        <w:t>Symbol length: 2os with higher [MCS10] from table 3.</w:t>
      </w:r>
    </w:p>
    <w:p w:rsidR="003D61A6" w:rsidRPr="00633C09" w:rsidRDefault="003D61A6" w:rsidP="003D61A6">
      <w:pPr>
        <w:tabs>
          <w:tab w:val="num" w:pos="720"/>
        </w:tabs>
        <w:ind w:firstLineChars="400" w:firstLine="803"/>
        <w:rPr>
          <w:b/>
          <w:i/>
          <w:u w:val="single"/>
          <w:lang w:val="en-US" w:eastAsia="zh-CN"/>
        </w:rPr>
      </w:pPr>
      <w:r w:rsidRPr="00633C09">
        <w:rPr>
          <w:b/>
          <w:i/>
          <w:u w:val="single"/>
          <w:lang w:val="en-US" w:eastAsia="zh-CN"/>
        </w:rPr>
        <w:t>Open issues:</w:t>
      </w:r>
    </w:p>
    <w:p w:rsidR="003D61A6" w:rsidRPr="00DB4B0F" w:rsidRDefault="003D61A6" w:rsidP="003D61A6">
      <w:pPr>
        <w:pStyle w:val="a8"/>
        <w:numPr>
          <w:ilvl w:val="0"/>
          <w:numId w:val="14"/>
        </w:numPr>
        <w:rPr>
          <w:rFonts w:ascii="Times New Roman" w:hAnsi="Times New Roman"/>
          <w:i/>
        </w:rPr>
      </w:pPr>
      <w:r w:rsidRPr="00DB4B0F">
        <w:rPr>
          <w:rFonts w:ascii="Times New Roman" w:hAnsi="Times New Roman"/>
          <w:i/>
        </w:rPr>
        <w:t>Test applicability rule for FR1 and FR2 if BS declare to support both FR1 and FR2:</w:t>
      </w:r>
    </w:p>
    <w:p w:rsidR="003D61A6" w:rsidRPr="00DB4B0F" w:rsidRDefault="003D61A6" w:rsidP="003D61A6">
      <w:pPr>
        <w:pStyle w:val="a8"/>
        <w:numPr>
          <w:ilvl w:val="1"/>
          <w:numId w:val="14"/>
        </w:numPr>
        <w:rPr>
          <w:rFonts w:ascii="Times New Roman" w:hAnsi="Times New Roman"/>
          <w:i/>
        </w:rPr>
      </w:pPr>
      <w:r w:rsidRPr="00DB4B0F">
        <w:rPr>
          <w:rFonts w:ascii="Times New Roman" w:hAnsi="Times New Roman"/>
          <w:i/>
        </w:rPr>
        <w:t>Option 1: Tests shall be done for either FR1 or FR2</w:t>
      </w:r>
    </w:p>
    <w:p w:rsidR="003D61A6" w:rsidRPr="00DB4B0F" w:rsidRDefault="003D61A6" w:rsidP="003D61A6">
      <w:pPr>
        <w:pStyle w:val="a8"/>
        <w:numPr>
          <w:ilvl w:val="1"/>
          <w:numId w:val="14"/>
        </w:numPr>
        <w:rPr>
          <w:rFonts w:ascii="Times New Roman" w:hAnsi="Times New Roman"/>
          <w:i/>
        </w:rPr>
      </w:pPr>
      <w:r w:rsidRPr="00DB4B0F">
        <w:rPr>
          <w:rFonts w:ascii="Times New Roman" w:hAnsi="Times New Roman"/>
          <w:i/>
        </w:rPr>
        <w:t xml:space="preserve">Option 2: Tests shall be done for both, and only 1 SCS will be tested for each frequency band with test applicability rule. </w:t>
      </w:r>
    </w:p>
    <w:p w:rsidR="003D61A6" w:rsidRPr="00DB4B0F" w:rsidRDefault="003D61A6" w:rsidP="003D61A6">
      <w:pPr>
        <w:pStyle w:val="a8"/>
        <w:numPr>
          <w:ilvl w:val="1"/>
          <w:numId w:val="14"/>
        </w:numPr>
        <w:rPr>
          <w:rFonts w:ascii="Times New Roman" w:hAnsi="Times New Roman"/>
          <w:i/>
        </w:rPr>
      </w:pPr>
      <w:r w:rsidRPr="00DB4B0F">
        <w:rPr>
          <w:rFonts w:ascii="Times New Roman" w:hAnsi="Times New Roman"/>
          <w:i/>
        </w:rPr>
        <w:t>Option 3: Tests shall be done for both, all supported SCS will be tested for FR1 and only 1 SCS need to be tested for FR2.</w:t>
      </w:r>
    </w:p>
    <w:p w:rsidR="003D61A6" w:rsidRPr="00633C09" w:rsidRDefault="003D61A6" w:rsidP="003D61A6">
      <w:pPr>
        <w:pStyle w:val="a8"/>
        <w:numPr>
          <w:ilvl w:val="0"/>
          <w:numId w:val="14"/>
        </w:numPr>
        <w:rPr>
          <w:rFonts w:ascii="Times New Roman" w:hAnsi="Times New Roman"/>
          <w:i/>
        </w:rPr>
      </w:pPr>
      <w:r w:rsidRPr="00633C09">
        <w:rPr>
          <w:rFonts w:ascii="Times New Roman" w:hAnsi="Times New Roman"/>
          <w:i/>
        </w:rPr>
        <w:t>SCS/CBW for FR2 (only if FR2 is agreed)</w:t>
      </w:r>
    </w:p>
    <w:p w:rsidR="003D61A6" w:rsidRPr="00633C09" w:rsidRDefault="003D61A6" w:rsidP="003D61A6">
      <w:pPr>
        <w:pStyle w:val="a8"/>
        <w:numPr>
          <w:ilvl w:val="1"/>
          <w:numId w:val="14"/>
        </w:numPr>
        <w:rPr>
          <w:rFonts w:ascii="Times New Roman" w:hAnsi="Times New Roman"/>
          <w:i/>
        </w:rPr>
      </w:pPr>
      <w:r w:rsidRPr="00633C09">
        <w:rPr>
          <w:rFonts w:ascii="Times New Roman" w:hAnsi="Times New Roman"/>
          <w:i/>
        </w:rPr>
        <w:t>60 KHz:</w:t>
      </w:r>
    </w:p>
    <w:p w:rsidR="003D61A6" w:rsidRPr="00633C09" w:rsidRDefault="003D61A6" w:rsidP="003D61A6">
      <w:pPr>
        <w:pStyle w:val="a8"/>
        <w:numPr>
          <w:ilvl w:val="2"/>
          <w:numId w:val="15"/>
        </w:numPr>
        <w:rPr>
          <w:rFonts w:ascii="Times New Roman" w:hAnsi="Times New Roman"/>
          <w:i/>
        </w:rPr>
      </w:pPr>
      <w:r w:rsidRPr="00633C09">
        <w:rPr>
          <w:rFonts w:ascii="Times New Roman" w:hAnsi="Times New Roman"/>
          <w:i/>
        </w:rPr>
        <w:t xml:space="preserve">Option 1: 50 MHz </w:t>
      </w:r>
    </w:p>
    <w:p w:rsidR="003D61A6" w:rsidRPr="00633C09" w:rsidRDefault="003D61A6" w:rsidP="003D61A6">
      <w:pPr>
        <w:pStyle w:val="a8"/>
        <w:numPr>
          <w:ilvl w:val="2"/>
          <w:numId w:val="15"/>
        </w:numPr>
        <w:rPr>
          <w:rFonts w:ascii="Times New Roman" w:hAnsi="Times New Roman"/>
          <w:i/>
        </w:rPr>
      </w:pPr>
      <w:r w:rsidRPr="00633C09">
        <w:rPr>
          <w:rFonts w:ascii="Times New Roman" w:hAnsi="Times New Roman"/>
          <w:i/>
        </w:rPr>
        <w:lastRenderedPageBreak/>
        <w:t xml:space="preserve">Option 2: 50 MHz and 100 MHz </w:t>
      </w:r>
    </w:p>
    <w:p w:rsidR="003D61A6" w:rsidRPr="00633C09" w:rsidRDefault="003D61A6" w:rsidP="003D61A6">
      <w:pPr>
        <w:pStyle w:val="a8"/>
        <w:numPr>
          <w:ilvl w:val="1"/>
          <w:numId w:val="14"/>
        </w:numPr>
        <w:rPr>
          <w:rFonts w:ascii="Times New Roman" w:hAnsi="Times New Roman"/>
          <w:i/>
        </w:rPr>
      </w:pPr>
      <w:r w:rsidRPr="00633C09">
        <w:rPr>
          <w:rFonts w:ascii="Times New Roman" w:hAnsi="Times New Roman"/>
          <w:i/>
        </w:rPr>
        <w:t>120 KHz</w:t>
      </w:r>
    </w:p>
    <w:p w:rsidR="003D61A6" w:rsidRPr="00633C09" w:rsidRDefault="003D61A6" w:rsidP="003D61A6">
      <w:pPr>
        <w:pStyle w:val="a8"/>
        <w:numPr>
          <w:ilvl w:val="2"/>
          <w:numId w:val="16"/>
        </w:numPr>
        <w:rPr>
          <w:rFonts w:ascii="Times New Roman" w:hAnsi="Times New Roman"/>
          <w:i/>
        </w:rPr>
      </w:pPr>
      <w:r w:rsidRPr="00633C09">
        <w:rPr>
          <w:rFonts w:ascii="Times New Roman" w:hAnsi="Times New Roman"/>
          <w:i/>
        </w:rPr>
        <w:t xml:space="preserve">Option 1: 100 MHz </w:t>
      </w:r>
    </w:p>
    <w:p w:rsidR="003D61A6" w:rsidRPr="004335F0" w:rsidRDefault="003D61A6" w:rsidP="003D61A6">
      <w:pPr>
        <w:pStyle w:val="a8"/>
        <w:numPr>
          <w:ilvl w:val="2"/>
          <w:numId w:val="16"/>
        </w:numPr>
        <w:rPr>
          <w:rFonts w:ascii="Times New Roman" w:hAnsi="Times New Roman"/>
          <w:i/>
        </w:rPr>
      </w:pPr>
      <w:r w:rsidRPr="00633C09">
        <w:rPr>
          <w:rFonts w:ascii="Times New Roman" w:hAnsi="Times New Roman"/>
          <w:i/>
        </w:rPr>
        <w:t xml:space="preserve">Option 2: 50 MHz and 100 MHz </w:t>
      </w:r>
    </w:p>
    <w:p w:rsidR="00AA6DC1" w:rsidRDefault="00EA0BB2" w:rsidP="00280BEB">
      <w:pPr>
        <w:pStyle w:val="3"/>
        <w:rPr>
          <w:lang w:eastAsia="zh-CN"/>
        </w:rPr>
      </w:pPr>
      <w:r>
        <w:rPr>
          <w:lang w:eastAsia="zh-CN"/>
        </w:rPr>
        <w:t>Discussion</w:t>
      </w:r>
    </w:p>
    <w:p w:rsidR="00280BEB" w:rsidRPr="00280BEB" w:rsidRDefault="00280BEB" w:rsidP="00280BEB">
      <w:pPr>
        <w:pStyle w:val="3GPP"/>
        <w:rPr>
          <w:b/>
          <w:u w:val="single"/>
        </w:rPr>
      </w:pPr>
      <w:r w:rsidRPr="00280BEB">
        <w:rPr>
          <w:b/>
          <w:u w:val="single"/>
        </w:rPr>
        <w:t>Test applicability rule for FR1 and FR2 if BS declare to support both FR1 and FR2:</w:t>
      </w:r>
    </w:p>
    <w:p w:rsidR="00280BEB" w:rsidRDefault="00280BEB" w:rsidP="00280BEB">
      <w:pPr>
        <w:rPr>
          <w:lang w:eastAsia="zh-CN"/>
        </w:rPr>
      </w:pPr>
      <w:r>
        <w:rPr>
          <w:lang w:eastAsia="zh-CN"/>
        </w:rPr>
        <w:t>We shire the same proposal with high reliability test that both of FR1 and FR2 should be tested but only 1 SCS for per frequency band is enough.</w:t>
      </w:r>
    </w:p>
    <w:p w:rsidR="00280BEB" w:rsidRPr="007902C8" w:rsidRDefault="00280BEB" w:rsidP="00280BEB">
      <w:pPr>
        <w:pStyle w:val="3GPP"/>
        <w:rPr>
          <w:b/>
          <w:lang w:val="en-US" w:eastAsia="zh-CN"/>
        </w:rPr>
      </w:pPr>
      <w:r>
        <w:rPr>
          <w:rFonts w:eastAsiaTheme="minorEastAsia"/>
          <w:b/>
          <w:lang w:val="en-US" w:eastAsia="zh-CN"/>
        </w:rPr>
        <w:t xml:space="preserve">Proposal 4: </w:t>
      </w:r>
      <w:r w:rsidRPr="007902C8">
        <w:rPr>
          <w:b/>
          <w:lang w:val="en-US"/>
        </w:rPr>
        <w:t xml:space="preserve">Tests shall be done for both, and only 1 SCS will be tested for each frequency band with test applicability rule. </w:t>
      </w:r>
    </w:p>
    <w:p w:rsidR="00237424" w:rsidRPr="00280BEB" w:rsidRDefault="00237424" w:rsidP="001C233C">
      <w:pPr>
        <w:tabs>
          <w:tab w:val="left" w:pos="1236"/>
        </w:tabs>
        <w:rPr>
          <w:lang w:val="en-US" w:eastAsia="zh-CN"/>
        </w:rPr>
      </w:pPr>
    </w:p>
    <w:p w:rsidR="00AA6DC1" w:rsidRDefault="00AA6DC1" w:rsidP="00AA6DC1">
      <w:pPr>
        <w:pStyle w:val="1"/>
        <w:rPr>
          <w:lang w:val="en-US"/>
        </w:rPr>
      </w:pPr>
      <w:r>
        <w:rPr>
          <w:lang w:val="en-US"/>
        </w:rPr>
        <w:t xml:space="preserve">Proposals </w:t>
      </w:r>
    </w:p>
    <w:p w:rsidR="00AA6DC1" w:rsidRDefault="00AA6DC1" w:rsidP="00AA6DC1">
      <w:pPr>
        <w:rPr>
          <w:lang w:val="en-US" w:eastAsia="zh-CN"/>
        </w:rPr>
      </w:pPr>
      <w:r>
        <w:rPr>
          <w:lang w:val="en-US" w:eastAsia="zh-CN"/>
        </w:rPr>
        <w:t>By discussing the open issues for URLLC BS PUSCH performance requirements for high reliability</w:t>
      </w:r>
      <w:r w:rsidR="005473F0">
        <w:rPr>
          <w:lang w:val="en-US" w:eastAsia="zh-CN"/>
        </w:rPr>
        <w:t xml:space="preserve"> and low latency</w:t>
      </w:r>
      <w:r>
        <w:rPr>
          <w:lang w:val="en-US" w:eastAsia="zh-CN"/>
        </w:rPr>
        <w:t>, we have following proposal:</w:t>
      </w:r>
    </w:p>
    <w:p w:rsidR="005473F0" w:rsidRPr="005473F0" w:rsidRDefault="005473F0" w:rsidP="00280BEB">
      <w:pPr>
        <w:pStyle w:val="3GPP"/>
        <w:rPr>
          <w:b/>
          <w:u w:val="single"/>
          <w:lang w:eastAsia="zh-CN"/>
        </w:rPr>
      </w:pPr>
      <w:r w:rsidRPr="005473F0">
        <w:rPr>
          <w:b/>
          <w:u w:val="single"/>
          <w:lang w:eastAsia="zh-CN"/>
        </w:rPr>
        <w:t>High reliability:</w:t>
      </w:r>
    </w:p>
    <w:p w:rsidR="00280BEB" w:rsidRDefault="00280BEB" w:rsidP="00280BEB">
      <w:pPr>
        <w:pStyle w:val="3GPP"/>
        <w:rPr>
          <w:b/>
        </w:rPr>
      </w:pPr>
      <w:r w:rsidRPr="0026402D">
        <w:rPr>
          <w:b/>
          <w:lang w:eastAsia="zh-CN"/>
        </w:rPr>
        <w:t>Proposal 1: Only config</w:t>
      </w:r>
      <w:r w:rsidRPr="0026402D">
        <w:rPr>
          <w:b/>
        </w:rPr>
        <w:t>ure n2 for FDD and no requirement for TDD.</w:t>
      </w:r>
    </w:p>
    <w:p w:rsidR="00280BEB" w:rsidRPr="0026402D" w:rsidRDefault="00280BEB" w:rsidP="00280BEB">
      <w:pPr>
        <w:pStyle w:val="3GPP"/>
        <w:rPr>
          <w:b/>
          <w:lang w:val="en-US"/>
        </w:rPr>
      </w:pPr>
      <w:r w:rsidRPr="0026402D">
        <w:rPr>
          <w:b/>
          <w:lang w:val="en-US"/>
        </w:rPr>
        <w:t>Proposal 2: No need to specify any safety statements in specification.</w:t>
      </w:r>
    </w:p>
    <w:p w:rsidR="00280BEB" w:rsidRPr="007902C8" w:rsidRDefault="00280BEB" w:rsidP="00280BEB">
      <w:pPr>
        <w:pStyle w:val="3GPP"/>
        <w:rPr>
          <w:b/>
          <w:lang w:val="en-US" w:eastAsia="zh-CN"/>
        </w:rPr>
      </w:pPr>
      <w:r w:rsidRPr="007902C8">
        <w:rPr>
          <w:b/>
          <w:lang w:val="en-US" w:eastAsia="zh-CN"/>
        </w:rPr>
        <w:t xml:space="preserve">Proposal 3: </w:t>
      </w:r>
      <w:r w:rsidR="005473F0">
        <w:rPr>
          <w:b/>
          <w:lang w:val="en-US" w:eastAsia="zh-CN"/>
        </w:rPr>
        <w:t>T</w:t>
      </w:r>
      <w:r w:rsidRPr="007902C8">
        <w:rPr>
          <w:b/>
          <w:lang w:val="en-US"/>
        </w:rPr>
        <w:t xml:space="preserve">ests shall be done for both, and only 1 SCS will be tested for each frequency band with test applicability rule. </w:t>
      </w:r>
    </w:p>
    <w:p w:rsidR="00594732" w:rsidRDefault="00594732" w:rsidP="00280BEB">
      <w:pPr>
        <w:pStyle w:val="3GPP"/>
        <w:rPr>
          <w:rFonts w:eastAsiaTheme="minorEastAsia"/>
          <w:b/>
          <w:u w:val="single"/>
          <w:lang w:val="en-US" w:eastAsia="zh-CN"/>
        </w:rPr>
      </w:pPr>
    </w:p>
    <w:p w:rsidR="005473F0" w:rsidRPr="005473F0" w:rsidRDefault="005473F0" w:rsidP="00280BEB">
      <w:pPr>
        <w:pStyle w:val="3GPP"/>
        <w:rPr>
          <w:rFonts w:eastAsiaTheme="minorEastAsia"/>
          <w:b/>
          <w:u w:val="single"/>
          <w:lang w:val="en-US" w:eastAsia="zh-CN"/>
        </w:rPr>
      </w:pPr>
      <w:r w:rsidRPr="005473F0">
        <w:rPr>
          <w:rFonts w:eastAsiaTheme="minorEastAsia"/>
          <w:b/>
          <w:u w:val="single"/>
          <w:lang w:val="en-US" w:eastAsia="zh-CN"/>
        </w:rPr>
        <w:t>Low latency:</w:t>
      </w:r>
    </w:p>
    <w:p w:rsidR="00280BEB" w:rsidRPr="007902C8" w:rsidRDefault="00280BEB" w:rsidP="00280BEB">
      <w:pPr>
        <w:pStyle w:val="3GPP"/>
        <w:rPr>
          <w:b/>
          <w:lang w:val="en-US" w:eastAsia="zh-CN"/>
        </w:rPr>
      </w:pPr>
      <w:r>
        <w:rPr>
          <w:rFonts w:eastAsiaTheme="minorEastAsia"/>
          <w:b/>
          <w:lang w:val="en-US" w:eastAsia="zh-CN"/>
        </w:rPr>
        <w:t xml:space="preserve">Proposal 4: </w:t>
      </w:r>
      <w:r w:rsidR="005473F0">
        <w:rPr>
          <w:rFonts w:eastAsiaTheme="minorEastAsia"/>
          <w:b/>
          <w:lang w:val="en-US" w:eastAsia="zh-CN"/>
        </w:rPr>
        <w:t>T</w:t>
      </w:r>
      <w:r w:rsidRPr="007902C8">
        <w:rPr>
          <w:b/>
          <w:lang w:val="en-US"/>
        </w:rPr>
        <w:t xml:space="preserve">ests shall be done for both, and only 1 SCS will be tested for each frequency band with test applicability rule. </w:t>
      </w:r>
    </w:p>
    <w:p w:rsidR="00280BEB" w:rsidRPr="00280BEB" w:rsidRDefault="00280BEB" w:rsidP="00280BEB">
      <w:pPr>
        <w:pStyle w:val="3GPP"/>
        <w:rPr>
          <w:b/>
          <w:lang w:val="en-US" w:eastAsia="zh-CN"/>
        </w:rPr>
      </w:pPr>
    </w:p>
    <w:p w:rsidR="00AA6DC1" w:rsidRPr="00485E41" w:rsidRDefault="00AA6DC1" w:rsidP="00AA6DC1">
      <w:pPr>
        <w:pStyle w:val="1"/>
      </w:pPr>
      <w:r w:rsidRPr="00485E41">
        <w:rPr>
          <w:rFonts w:hint="eastAsia"/>
        </w:rPr>
        <w:t>Reference</w:t>
      </w:r>
    </w:p>
    <w:bookmarkEnd w:id="0"/>
    <w:p w:rsidR="00AA6DC1" w:rsidRDefault="00AA6DC1" w:rsidP="00AA6DC1">
      <w:pPr>
        <w:rPr>
          <w:bCs/>
          <w:lang w:eastAsia="zh-CN"/>
        </w:rPr>
      </w:pPr>
      <w:r>
        <w:rPr>
          <w:lang w:val="en-US" w:eastAsia="zh-CN"/>
        </w:rPr>
        <w:t>[1</w:t>
      </w:r>
      <w:r w:rsidRPr="00C82EB4">
        <w:rPr>
          <w:lang w:val="en-US" w:eastAsia="zh-CN"/>
        </w:rPr>
        <w:t xml:space="preserve">] </w:t>
      </w:r>
      <w:r w:rsidRPr="000F614A">
        <w:rPr>
          <w:rFonts w:hint="eastAsia"/>
          <w:bCs/>
          <w:lang w:eastAsia="zh-CN"/>
        </w:rPr>
        <w:t>R</w:t>
      </w:r>
      <w:r w:rsidR="00F9201A">
        <w:rPr>
          <w:bCs/>
          <w:lang w:eastAsia="zh-CN"/>
        </w:rPr>
        <w:t>4-2005528</w:t>
      </w:r>
      <w:r>
        <w:rPr>
          <w:bCs/>
          <w:lang w:eastAsia="zh-CN"/>
        </w:rPr>
        <w:t>, Way f</w:t>
      </w:r>
      <w:r w:rsidR="00F9201A">
        <w:rPr>
          <w:bCs/>
          <w:lang w:eastAsia="zh-CN"/>
        </w:rPr>
        <w:t>orward on NR</w:t>
      </w:r>
      <w:r>
        <w:rPr>
          <w:bCs/>
          <w:lang w:eastAsia="zh-CN"/>
        </w:rPr>
        <w:t xml:space="preserve"> </w:t>
      </w:r>
      <w:r w:rsidRPr="000F614A">
        <w:rPr>
          <w:bCs/>
          <w:lang w:eastAsia="zh-CN"/>
        </w:rPr>
        <w:t xml:space="preserve">URLLC </w:t>
      </w:r>
      <w:r w:rsidR="00F9201A">
        <w:rPr>
          <w:bCs/>
          <w:lang w:eastAsia="zh-CN"/>
        </w:rPr>
        <w:t xml:space="preserve">BS </w:t>
      </w:r>
      <w:r>
        <w:rPr>
          <w:bCs/>
          <w:lang w:eastAsia="zh-CN"/>
        </w:rPr>
        <w:t xml:space="preserve">performance requirements, </w:t>
      </w:r>
      <w:r w:rsidRPr="000F614A">
        <w:rPr>
          <w:bCs/>
          <w:lang w:eastAsia="zh-CN"/>
        </w:rPr>
        <w:t>#9</w:t>
      </w:r>
      <w:r>
        <w:rPr>
          <w:bCs/>
          <w:lang w:eastAsia="zh-CN"/>
        </w:rPr>
        <w:t>4</w:t>
      </w:r>
      <w:r w:rsidR="00F9201A">
        <w:rPr>
          <w:bCs/>
          <w:lang w:eastAsia="zh-CN"/>
        </w:rPr>
        <w:t>bis</w:t>
      </w:r>
      <w:r w:rsidRPr="000F614A">
        <w:rPr>
          <w:bCs/>
          <w:lang w:eastAsia="zh-CN"/>
        </w:rPr>
        <w:t>, Huawei, Hisilicon.</w:t>
      </w:r>
    </w:p>
    <w:p w:rsidR="00AA6DC1" w:rsidRPr="00ED72F7" w:rsidRDefault="00AA6DC1" w:rsidP="00AA6DC1">
      <w:pPr>
        <w:rPr>
          <w:lang w:eastAsia="zh-CN"/>
        </w:rPr>
      </w:pPr>
    </w:p>
    <w:p w:rsidR="0065540C" w:rsidRPr="00AA6DC1" w:rsidRDefault="00E179E0" w:rsidP="00AA6DC1"/>
    <w:sectPr w:rsidR="0065540C" w:rsidRPr="00AA6DC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9E0" w:rsidRDefault="00E179E0" w:rsidP="00AA6DC1">
      <w:pPr>
        <w:spacing w:after="0"/>
      </w:pPr>
      <w:r>
        <w:separator/>
      </w:r>
    </w:p>
  </w:endnote>
  <w:endnote w:type="continuationSeparator" w:id="0">
    <w:p w:rsidR="00E179E0" w:rsidRDefault="00E179E0"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9E0" w:rsidRDefault="00E179E0" w:rsidP="00AA6DC1">
      <w:pPr>
        <w:spacing w:after="0"/>
      </w:pPr>
      <w:r>
        <w:separator/>
      </w:r>
    </w:p>
  </w:footnote>
  <w:footnote w:type="continuationSeparator" w:id="0">
    <w:p w:rsidR="00E179E0" w:rsidRDefault="00E179E0" w:rsidP="00AA6D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BBB6B468"/>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C2C26A8"/>
    <w:multiLevelType w:val="hybridMultilevel"/>
    <w:tmpl w:val="684EF4B8"/>
    <w:lvl w:ilvl="0" w:tplc="EEF6E078">
      <w:start w:val="1"/>
      <w:numFmt w:val="bullet"/>
      <w:lvlText w:val="•"/>
      <w:lvlJc w:val="left"/>
      <w:pPr>
        <w:tabs>
          <w:tab w:val="num" w:pos="720"/>
        </w:tabs>
        <w:ind w:left="720" w:hanging="360"/>
      </w:pPr>
      <w:rPr>
        <w:rFonts w:ascii="Arial" w:hAnsi="Arial" w:hint="default"/>
      </w:rPr>
    </w:lvl>
    <w:lvl w:ilvl="1" w:tplc="1944BF46" w:tentative="1">
      <w:start w:val="1"/>
      <w:numFmt w:val="bullet"/>
      <w:lvlText w:val="•"/>
      <w:lvlJc w:val="left"/>
      <w:pPr>
        <w:tabs>
          <w:tab w:val="num" w:pos="1440"/>
        </w:tabs>
        <w:ind w:left="1440" w:hanging="360"/>
      </w:pPr>
      <w:rPr>
        <w:rFonts w:ascii="Arial" w:hAnsi="Arial" w:hint="default"/>
      </w:rPr>
    </w:lvl>
    <w:lvl w:ilvl="2" w:tplc="81D2FEBE">
      <w:start w:val="1"/>
      <w:numFmt w:val="bullet"/>
      <w:lvlText w:val="•"/>
      <w:lvlJc w:val="left"/>
      <w:pPr>
        <w:tabs>
          <w:tab w:val="num" w:pos="2160"/>
        </w:tabs>
        <w:ind w:left="2160" w:hanging="360"/>
      </w:pPr>
      <w:rPr>
        <w:rFonts w:ascii="Arial" w:hAnsi="Arial" w:hint="default"/>
      </w:rPr>
    </w:lvl>
    <w:lvl w:ilvl="3" w:tplc="6BF8A82E">
      <w:start w:val="1"/>
      <w:numFmt w:val="bullet"/>
      <w:lvlText w:val="•"/>
      <w:lvlJc w:val="left"/>
      <w:pPr>
        <w:tabs>
          <w:tab w:val="num" w:pos="2880"/>
        </w:tabs>
        <w:ind w:left="2880" w:hanging="360"/>
      </w:pPr>
      <w:rPr>
        <w:rFonts w:ascii="Arial" w:hAnsi="Arial" w:hint="default"/>
      </w:rPr>
    </w:lvl>
    <w:lvl w:ilvl="4" w:tplc="5F105EC6" w:tentative="1">
      <w:start w:val="1"/>
      <w:numFmt w:val="bullet"/>
      <w:lvlText w:val="•"/>
      <w:lvlJc w:val="left"/>
      <w:pPr>
        <w:tabs>
          <w:tab w:val="num" w:pos="3600"/>
        </w:tabs>
        <w:ind w:left="3600" w:hanging="360"/>
      </w:pPr>
      <w:rPr>
        <w:rFonts w:ascii="Arial" w:hAnsi="Arial" w:hint="default"/>
      </w:rPr>
    </w:lvl>
    <w:lvl w:ilvl="5" w:tplc="28AA7888" w:tentative="1">
      <w:start w:val="1"/>
      <w:numFmt w:val="bullet"/>
      <w:lvlText w:val="•"/>
      <w:lvlJc w:val="left"/>
      <w:pPr>
        <w:tabs>
          <w:tab w:val="num" w:pos="4320"/>
        </w:tabs>
        <w:ind w:left="4320" w:hanging="360"/>
      </w:pPr>
      <w:rPr>
        <w:rFonts w:ascii="Arial" w:hAnsi="Arial" w:hint="default"/>
      </w:rPr>
    </w:lvl>
    <w:lvl w:ilvl="6" w:tplc="59BE4722" w:tentative="1">
      <w:start w:val="1"/>
      <w:numFmt w:val="bullet"/>
      <w:lvlText w:val="•"/>
      <w:lvlJc w:val="left"/>
      <w:pPr>
        <w:tabs>
          <w:tab w:val="num" w:pos="5040"/>
        </w:tabs>
        <w:ind w:left="5040" w:hanging="360"/>
      </w:pPr>
      <w:rPr>
        <w:rFonts w:ascii="Arial" w:hAnsi="Arial" w:hint="default"/>
      </w:rPr>
    </w:lvl>
    <w:lvl w:ilvl="7" w:tplc="6626316A" w:tentative="1">
      <w:start w:val="1"/>
      <w:numFmt w:val="bullet"/>
      <w:lvlText w:val="•"/>
      <w:lvlJc w:val="left"/>
      <w:pPr>
        <w:tabs>
          <w:tab w:val="num" w:pos="5760"/>
        </w:tabs>
        <w:ind w:left="5760" w:hanging="360"/>
      </w:pPr>
      <w:rPr>
        <w:rFonts w:ascii="Arial" w:hAnsi="Arial" w:hint="default"/>
      </w:rPr>
    </w:lvl>
    <w:lvl w:ilvl="8" w:tplc="100CE5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CA59A4"/>
    <w:multiLevelType w:val="hybridMultilevel"/>
    <w:tmpl w:val="5BEA77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 w15:restartNumberingAfterBreak="0">
    <w:nsid w:val="0CD33300"/>
    <w:multiLevelType w:val="hybridMultilevel"/>
    <w:tmpl w:val="90F6D9E8"/>
    <w:lvl w:ilvl="0" w:tplc="0409000B">
      <w:start w:val="1"/>
      <w:numFmt w:val="bullet"/>
      <w:lvlText w:val=""/>
      <w:lvlJc w:val="left"/>
      <w:pPr>
        <w:tabs>
          <w:tab w:val="num" w:pos="2180"/>
        </w:tabs>
        <w:ind w:left="2180" w:hanging="360"/>
      </w:pPr>
      <w:rPr>
        <w:rFonts w:ascii="Wingdings" w:hAnsi="Wingdings" w:hint="default"/>
      </w:rPr>
    </w:lvl>
    <w:lvl w:ilvl="1" w:tplc="C32E65C8">
      <w:start w:val="1"/>
      <w:numFmt w:val="bullet"/>
      <w:lvlText w:val="̶"/>
      <w:lvlJc w:val="left"/>
      <w:pPr>
        <w:tabs>
          <w:tab w:val="num" w:pos="2900"/>
        </w:tabs>
        <w:ind w:left="2900" w:hanging="360"/>
      </w:pPr>
      <w:rPr>
        <w:rFonts w:ascii="Calibri" w:hAnsi="Calibri" w:hint="default"/>
      </w:rPr>
    </w:lvl>
    <w:lvl w:ilvl="2" w:tplc="087E3182">
      <w:start w:val="1"/>
      <w:numFmt w:val="bullet"/>
      <w:lvlText w:val="̶"/>
      <w:lvlJc w:val="left"/>
      <w:pPr>
        <w:tabs>
          <w:tab w:val="num" w:pos="3620"/>
        </w:tabs>
        <w:ind w:left="3620" w:hanging="360"/>
      </w:pPr>
      <w:rPr>
        <w:rFonts w:ascii="Calibri" w:hAnsi="Calibri" w:hint="default"/>
      </w:rPr>
    </w:lvl>
    <w:lvl w:ilvl="3" w:tplc="C3E24556">
      <w:numFmt w:val="bullet"/>
      <w:lvlText w:val=""/>
      <w:lvlJc w:val="left"/>
      <w:pPr>
        <w:tabs>
          <w:tab w:val="num" w:pos="4340"/>
        </w:tabs>
        <w:ind w:left="4340" w:hanging="360"/>
      </w:pPr>
      <w:rPr>
        <w:rFonts w:ascii="Wingdings" w:hAnsi="Wingdings" w:hint="default"/>
      </w:rPr>
    </w:lvl>
    <w:lvl w:ilvl="4" w:tplc="5474679E" w:tentative="1">
      <w:start w:val="1"/>
      <w:numFmt w:val="bullet"/>
      <w:lvlText w:val="̶"/>
      <w:lvlJc w:val="left"/>
      <w:pPr>
        <w:tabs>
          <w:tab w:val="num" w:pos="5060"/>
        </w:tabs>
        <w:ind w:left="5060" w:hanging="360"/>
      </w:pPr>
      <w:rPr>
        <w:rFonts w:ascii="Calibri" w:hAnsi="Calibri" w:hint="default"/>
      </w:rPr>
    </w:lvl>
    <w:lvl w:ilvl="5" w:tplc="9F3C583C" w:tentative="1">
      <w:start w:val="1"/>
      <w:numFmt w:val="bullet"/>
      <w:lvlText w:val="̶"/>
      <w:lvlJc w:val="left"/>
      <w:pPr>
        <w:tabs>
          <w:tab w:val="num" w:pos="5780"/>
        </w:tabs>
        <w:ind w:left="5780" w:hanging="360"/>
      </w:pPr>
      <w:rPr>
        <w:rFonts w:ascii="Calibri" w:hAnsi="Calibri" w:hint="default"/>
      </w:rPr>
    </w:lvl>
    <w:lvl w:ilvl="6" w:tplc="77A80650" w:tentative="1">
      <w:start w:val="1"/>
      <w:numFmt w:val="bullet"/>
      <w:lvlText w:val="̶"/>
      <w:lvlJc w:val="left"/>
      <w:pPr>
        <w:tabs>
          <w:tab w:val="num" w:pos="6500"/>
        </w:tabs>
        <w:ind w:left="6500" w:hanging="360"/>
      </w:pPr>
      <w:rPr>
        <w:rFonts w:ascii="Calibri" w:hAnsi="Calibri" w:hint="default"/>
      </w:rPr>
    </w:lvl>
    <w:lvl w:ilvl="7" w:tplc="64708D9A" w:tentative="1">
      <w:start w:val="1"/>
      <w:numFmt w:val="bullet"/>
      <w:lvlText w:val="̶"/>
      <w:lvlJc w:val="left"/>
      <w:pPr>
        <w:tabs>
          <w:tab w:val="num" w:pos="7220"/>
        </w:tabs>
        <w:ind w:left="7220" w:hanging="360"/>
      </w:pPr>
      <w:rPr>
        <w:rFonts w:ascii="Calibri" w:hAnsi="Calibri" w:hint="default"/>
      </w:rPr>
    </w:lvl>
    <w:lvl w:ilvl="8" w:tplc="B0E610FE" w:tentative="1">
      <w:start w:val="1"/>
      <w:numFmt w:val="bullet"/>
      <w:lvlText w:val="̶"/>
      <w:lvlJc w:val="left"/>
      <w:pPr>
        <w:tabs>
          <w:tab w:val="num" w:pos="7940"/>
        </w:tabs>
        <w:ind w:left="7940" w:hanging="360"/>
      </w:pPr>
      <w:rPr>
        <w:rFonts w:ascii="Calibri" w:hAnsi="Calibri" w:hint="default"/>
      </w:rPr>
    </w:lvl>
  </w:abstractNum>
  <w:abstractNum w:abstractNumId="4"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 w15:restartNumberingAfterBreak="0">
    <w:nsid w:val="2B257734"/>
    <w:multiLevelType w:val="hybridMultilevel"/>
    <w:tmpl w:val="D44E618A"/>
    <w:lvl w:ilvl="0" w:tplc="900EF842">
      <w:start w:val="1"/>
      <w:numFmt w:val="bullet"/>
      <w:lvlText w:val="•"/>
      <w:lvlJc w:val="left"/>
      <w:pPr>
        <w:ind w:left="3440" w:hanging="420"/>
      </w:pPr>
      <w:rPr>
        <w:rFonts w:ascii="Arial" w:hAnsi="Arial" w:hint="default"/>
      </w:rPr>
    </w:lvl>
    <w:lvl w:ilvl="1" w:tplc="04090003" w:tentative="1">
      <w:start w:val="1"/>
      <w:numFmt w:val="bullet"/>
      <w:lvlText w:val=""/>
      <w:lvlJc w:val="left"/>
      <w:pPr>
        <w:ind w:left="3860" w:hanging="420"/>
      </w:pPr>
      <w:rPr>
        <w:rFonts w:ascii="Wingdings" w:hAnsi="Wingdings" w:hint="default"/>
      </w:rPr>
    </w:lvl>
    <w:lvl w:ilvl="2" w:tplc="04090005" w:tentative="1">
      <w:start w:val="1"/>
      <w:numFmt w:val="bullet"/>
      <w:lvlText w:val=""/>
      <w:lvlJc w:val="left"/>
      <w:pPr>
        <w:ind w:left="4280" w:hanging="420"/>
      </w:pPr>
      <w:rPr>
        <w:rFonts w:ascii="Wingdings" w:hAnsi="Wingdings" w:hint="default"/>
      </w:rPr>
    </w:lvl>
    <w:lvl w:ilvl="3" w:tplc="04090001" w:tentative="1">
      <w:start w:val="1"/>
      <w:numFmt w:val="bullet"/>
      <w:lvlText w:val=""/>
      <w:lvlJc w:val="left"/>
      <w:pPr>
        <w:ind w:left="4700" w:hanging="420"/>
      </w:pPr>
      <w:rPr>
        <w:rFonts w:ascii="Wingdings" w:hAnsi="Wingdings" w:hint="default"/>
      </w:rPr>
    </w:lvl>
    <w:lvl w:ilvl="4" w:tplc="04090003" w:tentative="1">
      <w:start w:val="1"/>
      <w:numFmt w:val="bullet"/>
      <w:lvlText w:val=""/>
      <w:lvlJc w:val="left"/>
      <w:pPr>
        <w:ind w:left="5120" w:hanging="420"/>
      </w:pPr>
      <w:rPr>
        <w:rFonts w:ascii="Wingdings" w:hAnsi="Wingdings" w:hint="default"/>
      </w:rPr>
    </w:lvl>
    <w:lvl w:ilvl="5" w:tplc="04090005" w:tentative="1">
      <w:start w:val="1"/>
      <w:numFmt w:val="bullet"/>
      <w:lvlText w:val=""/>
      <w:lvlJc w:val="left"/>
      <w:pPr>
        <w:ind w:left="5540" w:hanging="420"/>
      </w:pPr>
      <w:rPr>
        <w:rFonts w:ascii="Wingdings" w:hAnsi="Wingdings" w:hint="default"/>
      </w:rPr>
    </w:lvl>
    <w:lvl w:ilvl="6" w:tplc="04090001" w:tentative="1">
      <w:start w:val="1"/>
      <w:numFmt w:val="bullet"/>
      <w:lvlText w:val=""/>
      <w:lvlJc w:val="left"/>
      <w:pPr>
        <w:ind w:left="5960" w:hanging="420"/>
      </w:pPr>
      <w:rPr>
        <w:rFonts w:ascii="Wingdings" w:hAnsi="Wingdings" w:hint="default"/>
      </w:rPr>
    </w:lvl>
    <w:lvl w:ilvl="7" w:tplc="04090003" w:tentative="1">
      <w:start w:val="1"/>
      <w:numFmt w:val="bullet"/>
      <w:lvlText w:val=""/>
      <w:lvlJc w:val="left"/>
      <w:pPr>
        <w:ind w:left="6380" w:hanging="420"/>
      </w:pPr>
      <w:rPr>
        <w:rFonts w:ascii="Wingdings" w:hAnsi="Wingdings" w:hint="default"/>
      </w:rPr>
    </w:lvl>
    <w:lvl w:ilvl="8" w:tplc="04090005" w:tentative="1">
      <w:start w:val="1"/>
      <w:numFmt w:val="bullet"/>
      <w:lvlText w:val=""/>
      <w:lvlJc w:val="left"/>
      <w:pPr>
        <w:ind w:left="6800" w:hanging="420"/>
      </w:pPr>
      <w:rPr>
        <w:rFonts w:ascii="Wingdings" w:hAnsi="Wingdings" w:hint="default"/>
      </w:rPr>
    </w:lvl>
  </w:abstractNum>
  <w:abstractNum w:abstractNumId="6" w15:restartNumberingAfterBreak="0">
    <w:nsid w:val="2D501ACE"/>
    <w:multiLevelType w:val="hybridMultilevel"/>
    <w:tmpl w:val="FF726ECE"/>
    <w:lvl w:ilvl="0" w:tplc="6AA6EFEE">
      <w:start w:val="1"/>
      <w:numFmt w:val="bullet"/>
      <w:lvlText w:val="•"/>
      <w:lvlJc w:val="left"/>
      <w:pPr>
        <w:tabs>
          <w:tab w:val="num" w:pos="720"/>
        </w:tabs>
        <w:ind w:left="720" w:hanging="360"/>
      </w:pPr>
      <w:rPr>
        <w:rFonts w:ascii="Arial" w:hAnsi="Arial" w:hint="default"/>
      </w:rPr>
    </w:lvl>
    <w:lvl w:ilvl="1" w:tplc="1190216E">
      <w:numFmt w:val="bullet"/>
      <w:lvlText w:val="•"/>
      <w:lvlJc w:val="left"/>
      <w:pPr>
        <w:tabs>
          <w:tab w:val="num" w:pos="1440"/>
        </w:tabs>
        <w:ind w:left="1440" w:hanging="360"/>
      </w:pPr>
      <w:rPr>
        <w:rFonts w:ascii="Arial" w:hAnsi="Arial" w:hint="default"/>
      </w:rPr>
    </w:lvl>
    <w:lvl w:ilvl="2" w:tplc="FB2EBCB4">
      <w:numFmt w:val="bullet"/>
      <w:lvlText w:val="•"/>
      <w:lvlJc w:val="left"/>
      <w:pPr>
        <w:tabs>
          <w:tab w:val="num" w:pos="2160"/>
        </w:tabs>
        <w:ind w:left="2160" w:hanging="360"/>
      </w:pPr>
      <w:rPr>
        <w:rFonts w:ascii="Arial" w:hAnsi="Arial" w:hint="default"/>
      </w:rPr>
    </w:lvl>
    <w:lvl w:ilvl="3" w:tplc="DDC0C4A0">
      <w:numFmt w:val="bullet"/>
      <w:lvlText w:val=""/>
      <w:lvlJc w:val="left"/>
      <w:pPr>
        <w:tabs>
          <w:tab w:val="num" w:pos="2880"/>
        </w:tabs>
        <w:ind w:left="2880" w:hanging="360"/>
      </w:pPr>
      <w:rPr>
        <w:rFonts w:ascii="Wingdings" w:hAnsi="Wingdings" w:hint="default"/>
      </w:rPr>
    </w:lvl>
    <w:lvl w:ilvl="4" w:tplc="BC185CA0" w:tentative="1">
      <w:start w:val="1"/>
      <w:numFmt w:val="bullet"/>
      <w:lvlText w:val="•"/>
      <w:lvlJc w:val="left"/>
      <w:pPr>
        <w:tabs>
          <w:tab w:val="num" w:pos="3600"/>
        </w:tabs>
        <w:ind w:left="3600" w:hanging="360"/>
      </w:pPr>
      <w:rPr>
        <w:rFonts w:ascii="Arial" w:hAnsi="Arial" w:hint="default"/>
      </w:rPr>
    </w:lvl>
    <w:lvl w:ilvl="5" w:tplc="DE70266C" w:tentative="1">
      <w:start w:val="1"/>
      <w:numFmt w:val="bullet"/>
      <w:lvlText w:val="•"/>
      <w:lvlJc w:val="left"/>
      <w:pPr>
        <w:tabs>
          <w:tab w:val="num" w:pos="4320"/>
        </w:tabs>
        <w:ind w:left="4320" w:hanging="360"/>
      </w:pPr>
      <w:rPr>
        <w:rFonts w:ascii="Arial" w:hAnsi="Arial" w:hint="default"/>
      </w:rPr>
    </w:lvl>
    <w:lvl w:ilvl="6" w:tplc="6428AB18" w:tentative="1">
      <w:start w:val="1"/>
      <w:numFmt w:val="bullet"/>
      <w:lvlText w:val="•"/>
      <w:lvlJc w:val="left"/>
      <w:pPr>
        <w:tabs>
          <w:tab w:val="num" w:pos="5040"/>
        </w:tabs>
        <w:ind w:left="5040" w:hanging="360"/>
      </w:pPr>
      <w:rPr>
        <w:rFonts w:ascii="Arial" w:hAnsi="Arial" w:hint="default"/>
      </w:rPr>
    </w:lvl>
    <w:lvl w:ilvl="7" w:tplc="6804C764" w:tentative="1">
      <w:start w:val="1"/>
      <w:numFmt w:val="bullet"/>
      <w:lvlText w:val="•"/>
      <w:lvlJc w:val="left"/>
      <w:pPr>
        <w:tabs>
          <w:tab w:val="num" w:pos="5760"/>
        </w:tabs>
        <w:ind w:left="5760" w:hanging="360"/>
      </w:pPr>
      <w:rPr>
        <w:rFonts w:ascii="Arial" w:hAnsi="Arial" w:hint="default"/>
      </w:rPr>
    </w:lvl>
    <w:lvl w:ilvl="8" w:tplc="F00816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8" w15:restartNumberingAfterBreak="0">
    <w:nsid w:val="37F5768E"/>
    <w:multiLevelType w:val="hybridMultilevel"/>
    <w:tmpl w:val="B5EA773E"/>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0409000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9" w15:restartNumberingAfterBreak="0">
    <w:nsid w:val="389D1B66"/>
    <w:multiLevelType w:val="hybridMultilevel"/>
    <w:tmpl w:val="92B0F272"/>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E3DCF976">
      <w:start w:val="7"/>
      <w:numFmt w:val="bullet"/>
      <w:lvlText w:val="-"/>
      <w:lvlJc w:val="left"/>
      <w:pPr>
        <w:ind w:left="3480" w:hanging="420"/>
      </w:pPr>
      <w:rPr>
        <w:rFonts w:ascii="Times New Roman" w:eastAsia="Times New Roman" w:hAnsi="Times New Roman" w:cs="Times New Roman"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0" w15:restartNumberingAfterBreak="0">
    <w:nsid w:val="4A1F452E"/>
    <w:multiLevelType w:val="hybridMultilevel"/>
    <w:tmpl w:val="592A19A2"/>
    <w:lvl w:ilvl="0" w:tplc="D9BECD2C">
      <w:start w:val="1"/>
      <w:numFmt w:val="bullet"/>
      <w:lvlText w:val="•"/>
      <w:lvlJc w:val="left"/>
      <w:pPr>
        <w:tabs>
          <w:tab w:val="num" w:pos="720"/>
        </w:tabs>
        <w:ind w:left="720" w:hanging="360"/>
      </w:pPr>
      <w:rPr>
        <w:rFonts w:ascii="Arial" w:hAnsi="Arial" w:hint="default"/>
      </w:rPr>
    </w:lvl>
    <w:lvl w:ilvl="1" w:tplc="8DF0C358">
      <w:numFmt w:val="bullet"/>
      <w:lvlText w:val="•"/>
      <w:lvlJc w:val="left"/>
      <w:pPr>
        <w:tabs>
          <w:tab w:val="num" w:pos="1440"/>
        </w:tabs>
        <w:ind w:left="1440" w:hanging="360"/>
      </w:pPr>
      <w:rPr>
        <w:rFonts w:ascii="Arial" w:hAnsi="Arial" w:hint="default"/>
      </w:rPr>
    </w:lvl>
    <w:lvl w:ilvl="2" w:tplc="9A80CDF4" w:tentative="1">
      <w:start w:val="1"/>
      <w:numFmt w:val="bullet"/>
      <w:lvlText w:val="•"/>
      <w:lvlJc w:val="left"/>
      <w:pPr>
        <w:tabs>
          <w:tab w:val="num" w:pos="2160"/>
        </w:tabs>
        <w:ind w:left="2160" w:hanging="360"/>
      </w:pPr>
      <w:rPr>
        <w:rFonts w:ascii="Arial" w:hAnsi="Arial" w:hint="default"/>
      </w:rPr>
    </w:lvl>
    <w:lvl w:ilvl="3" w:tplc="9FA06A2A" w:tentative="1">
      <w:start w:val="1"/>
      <w:numFmt w:val="bullet"/>
      <w:lvlText w:val="•"/>
      <w:lvlJc w:val="left"/>
      <w:pPr>
        <w:tabs>
          <w:tab w:val="num" w:pos="2880"/>
        </w:tabs>
        <w:ind w:left="2880" w:hanging="360"/>
      </w:pPr>
      <w:rPr>
        <w:rFonts w:ascii="Arial" w:hAnsi="Arial" w:hint="default"/>
      </w:rPr>
    </w:lvl>
    <w:lvl w:ilvl="4" w:tplc="53A8E0BA" w:tentative="1">
      <w:start w:val="1"/>
      <w:numFmt w:val="bullet"/>
      <w:lvlText w:val="•"/>
      <w:lvlJc w:val="left"/>
      <w:pPr>
        <w:tabs>
          <w:tab w:val="num" w:pos="3600"/>
        </w:tabs>
        <w:ind w:left="3600" w:hanging="360"/>
      </w:pPr>
      <w:rPr>
        <w:rFonts w:ascii="Arial" w:hAnsi="Arial" w:hint="default"/>
      </w:rPr>
    </w:lvl>
    <w:lvl w:ilvl="5" w:tplc="B9903B22" w:tentative="1">
      <w:start w:val="1"/>
      <w:numFmt w:val="bullet"/>
      <w:lvlText w:val="•"/>
      <w:lvlJc w:val="left"/>
      <w:pPr>
        <w:tabs>
          <w:tab w:val="num" w:pos="4320"/>
        </w:tabs>
        <w:ind w:left="4320" w:hanging="360"/>
      </w:pPr>
      <w:rPr>
        <w:rFonts w:ascii="Arial" w:hAnsi="Arial" w:hint="default"/>
      </w:rPr>
    </w:lvl>
    <w:lvl w:ilvl="6" w:tplc="1368D32E" w:tentative="1">
      <w:start w:val="1"/>
      <w:numFmt w:val="bullet"/>
      <w:lvlText w:val="•"/>
      <w:lvlJc w:val="left"/>
      <w:pPr>
        <w:tabs>
          <w:tab w:val="num" w:pos="5040"/>
        </w:tabs>
        <w:ind w:left="5040" w:hanging="360"/>
      </w:pPr>
      <w:rPr>
        <w:rFonts w:ascii="Arial" w:hAnsi="Arial" w:hint="default"/>
      </w:rPr>
    </w:lvl>
    <w:lvl w:ilvl="7" w:tplc="2A348FB2" w:tentative="1">
      <w:start w:val="1"/>
      <w:numFmt w:val="bullet"/>
      <w:lvlText w:val="•"/>
      <w:lvlJc w:val="left"/>
      <w:pPr>
        <w:tabs>
          <w:tab w:val="num" w:pos="5760"/>
        </w:tabs>
        <w:ind w:left="5760" w:hanging="360"/>
      </w:pPr>
      <w:rPr>
        <w:rFonts w:ascii="Arial" w:hAnsi="Arial" w:hint="default"/>
      </w:rPr>
    </w:lvl>
    <w:lvl w:ilvl="8" w:tplc="104C7A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542DC2"/>
    <w:multiLevelType w:val="hybridMultilevel"/>
    <w:tmpl w:val="325C7C28"/>
    <w:lvl w:ilvl="0" w:tplc="9708B29C">
      <w:start w:val="1"/>
      <w:numFmt w:val="bullet"/>
      <w:lvlText w:val="•"/>
      <w:lvlJc w:val="left"/>
      <w:pPr>
        <w:tabs>
          <w:tab w:val="num" w:pos="720"/>
        </w:tabs>
        <w:ind w:left="720" w:hanging="360"/>
      </w:pPr>
      <w:rPr>
        <w:rFonts w:ascii="Arial" w:hAnsi="Arial" w:hint="default"/>
      </w:rPr>
    </w:lvl>
    <w:lvl w:ilvl="1" w:tplc="9496CFA0" w:tentative="1">
      <w:start w:val="1"/>
      <w:numFmt w:val="bullet"/>
      <w:lvlText w:val="•"/>
      <w:lvlJc w:val="left"/>
      <w:pPr>
        <w:tabs>
          <w:tab w:val="num" w:pos="1440"/>
        </w:tabs>
        <w:ind w:left="1440" w:hanging="360"/>
      </w:pPr>
      <w:rPr>
        <w:rFonts w:ascii="Arial" w:hAnsi="Arial" w:hint="default"/>
      </w:rPr>
    </w:lvl>
    <w:lvl w:ilvl="2" w:tplc="DCFC682A">
      <w:start w:val="1"/>
      <w:numFmt w:val="bullet"/>
      <w:lvlText w:val="•"/>
      <w:lvlJc w:val="left"/>
      <w:pPr>
        <w:tabs>
          <w:tab w:val="num" w:pos="2160"/>
        </w:tabs>
        <w:ind w:left="2160" w:hanging="360"/>
      </w:pPr>
      <w:rPr>
        <w:rFonts w:ascii="Arial" w:hAnsi="Arial" w:hint="default"/>
      </w:rPr>
    </w:lvl>
    <w:lvl w:ilvl="3" w:tplc="AC4E9E98">
      <w:start w:val="1"/>
      <w:numFmt w:val="bullet"/>
      <w:lvlText w:val="•"/>
      <w:lvlJc w:val="left"/>
      <w:pPr>
        <w:tabs>
          <w:tab w:val="num" w:pos="2880"/>
        </w:tabs>
        <w:ind w:left="2880" w:hanging="360"/>
      </w:pPr>
      <w:rPr>
        <w:rFonts w:ascii="Arial" w:hAnsi="Arial" w:hint="default"/>
      </w:rPr>
    </w:lvl>
    <w:lvl w:ilvl="4" w:tplc="D89A302E" w:tentative="1">
      <w:start w:val="1"/>
      <w:numFmt w:val="bullet"/>
      <w:lvlText w:val="•"/>
      <w:lvlJc w:val="left"/>
      <w:pPr>
        <w:tabs>
          <w:tab w:val="num" w:pos="3600"/>
        </w:tabs>
        <w:ind w:left="3600" w:hanging="360"/>
      </w:pPr>
      <w:rPr>
        <w:rFonts w:ascii="Arial" w:hAnsi="Arial" w:hint="default"/>
      </w:rPr>
    </w:lvl>
    <w:lvl w:ilvl="5" w:tplc="9D80CA88" w:tentative="1">
      <w:start w:val="1"/>
      <w:numFmt w:val="bullet"/>
      <w:lvlText w:val="•"/>
      <w:lvlJc w:val="left"/>
      <w:pPr>
        <w:tabs>
          <w:tab w:val="num" w:pos="4320"/>
        </w:tabs>
        <w:ind w:left="4320" w:hanging="360"/>
      </w:pPr>
      <w:rPr>
        <w:rFonts w:ascii="Arial" w:hAnsi="Arial" w:hint="default"/>
      </w:rPr>
    </w:lvl>
    <w:lvl w:ilvl="6" w:tplc="6818BFEC" w:tentative="1">
      <w:start w:val="1"/>
      <w:numFmt w:val="bullet"/>
      <w:lvlText w:val="•"/>
      <w:lvlJc w:val="left"/>
      <w:pPr>
        <w:tabs>
          <w:tab w:val="num" w:pos="5040"/>
        </w:tabs>
        <w:ind w:left="5040" w:hanging="360"/>
      </w:pPr>
      <w:rPr>
        <w:rFonts w:ascii="Arial" w:hAnsi="Arial" w:hint="default"/>
      </w:rPr>
    </w:lvl>
    <w:lvl w:ilvl="7" w:tplc="67F456B4" w:tentative="1">
      <w:start w:val="1"/>
      <w:numFmt w:val="bullet"/>
      <w:lvlText w:val="•"/>
      <w:lvlJc w:val="left"/>
      <w:pPr>
        <w:tabs>
          <w:tab w:val="num" w:pos="5760"/>
        </w:tabs>
        <w:ind w:left="5760" w:hanging="360"/>
      </w:pPr>
      <w:rPr>
        <w:rFonts w:ascii="Arial" w:hAnsi="Arial" w:hint="default"/>
      </w:rPr>
    </w:lvl>
    <w:lvl w:ilvl="8" w:tplc="C18001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636488"/>
    <w:multiLevelType w:val="hybridMultilevel"/>
    <w:tmpl w:val="6A48B0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F70B06"/>
    <w:multiLevelType w:val="hybridMultilevel"/>
    <w:tmpl w:val="4D3C89D8"/>
    <w:lvl w:ilvl="0" w:tplc="8CA8AC3E">
      <w:start w:val="1"/>
      <w:numFmt w:val="bullet"/>
      <w:lvlText w:val="•"/>
      <w:lvlJc w:val="left"/>
      <w:pPr>
        <w:tabs>
          <w:tab w:val="num" w:pos="720"/>
        </w:tabs>
        <w:ind w:left="720" w:hanging="360"/>
      </w:pPr>
      <w:rPr>
        <w:rFonts w:ascii="Arial" w:hAnsi="Arial" w:hint="default"/>
      </w:rPr>
    </w:lvl>
    <w:lvl w:ilvl="1" w:tplc="52ECC140" w:tentative="1">
      <w:start w:val="1"/>
      <w:numFmt w:val="bullet"/>
      <w:lvlText w:val="•"/>
      <w:lvlJc w:val="left"/>
      <w:pPr>
        <w:tabs>
          <w:tab w:val="num" w:pos="1440"/>
        </w:tabs>
        <w:ind w:left="1440" w:hanging="360"/>
      </w:pPr>
      <w:rPr>
        <w:rFonts w:ascii="Arial" w:hAnsi="Arial" w:hint="default"/>
      </w:rPr>
    </w:lvl>
    <w:lvl w:ilvl="2" w:tplc="3988A5F8">
      <w:start w:val="1"/>
      <w:numFmt w:val="bullet"/>
      <w:lvlText w:val="•"/>
      <w:lvlJc w:val="left"/>
      <w:pPr>
        <w:tabs>
          <w:tab w:val="num" w:pos="2160"/>
        </w:tabs>
        <w:ind w:left="2160" w:hanging="360"/>
      </w:pPr>
      <w:rPr>
        <w:rFonts w:ascii="Arial" w:hAnsi="Arial" w:hint="default"/>
      </w:rPr>
    </w:lvl>
    <w:lvl w:ilvl="3" w:tplc="BBA8AFC4">
      <w:start w:val="1"/>
      <w:numFmt w:val="bullet"/>
      <w:lvlText w:val="•"/>
      <w:lvlJc w:val="left"/>
      <w:pPr>
        <w:tabs>
          <w:tab w:val="num" w:pos="2880"/>
        </w:tabs>
        <w:ind w:left="2880" w:hanging="360"/>
      </w:pPr>
      <w:rPr>
        <w:rFonts w:ascii="Arial" w:hAnsi="Arial" w:hint="default"/>
      </w:rPr>
    </w:lvl>
    <w:lvl w:ilvl="4" w:tplc="6AEA240E" w:tentative="1">
      <w:start w:val="1"/>
      <w:numFmt w:val="bullet"/>
      <w:lvlText w:val="•"/>
      <w:lvlJc w:val="left"/>
      <w:pPr>
        <w:tabs>
          <w:tab w:val="num" w:pos="3600"/>
        </w:tabs>
        <w:ind w:left="3600" w:hanging="360"/>
      </w:pPr>
      <w:rPr>
        <w:rFonts w:ascii="Arial" w:hAnsi="Arial" w:hint="default"/>
      </w:rPr>
    </w:lvl>
    <w:lvl w:ilvl="5" w:tplc="AE6E59E2" w:tentative="1">
      <w:start w:val="1"/>
      <w:numFmt w:val="bullet"/>
      <w:lvlText w:val="•"/>
      <w:lvlJc w:val="left"/>
      <w:pPr>
        <w:tabs>
          <w:tab w:val="num" w:pos="4320"/>
        </w:tabs>
        <w:ind w:left="4320" w:hanging="360"/>
      </w:pPr>
      <w:rPr>
        <w:rFonts w:ascii="Arial" w:hAnsi="Arial" w:hint="default"/>
      </w:rPr>
    </w:lvl>
    <w:lvl w:ilvl="6" w:tplc="B5424E3C" w:tentative="1">
      <w:start w:val="1"/>
      <w:numFmt w:val="bullet"/>
      <w:lvlText w:val="•"/>
      <w:lvlJc w:val="left"/>
      <w:pPr>
        <w:tabs>
          <w:tab w:val="num" w:pos="5040"/>
        </w:tabs>
        <w:ind w:left="5040" w:hanging="360"/>
      </w:pPr>
      <w:rPr>
        <w:rFonts w:ascii="Arial" w:hAnsi="Arial" w:hint="default"/>
      </w:rPr>
    </w:lvl>
    <w:lvl w:ilvl="7" w:tplc="E68E9098" w:tentative="1">
      <w:start w:val="1"/>
      <w:numFmt w:val="bullet"/>
      <w:lvlText w:val="•"/>
      <w:lvlJc w:val="left"/>
      <w:pPr>
        <w:tabs>
          <w:tab w:val="num" w:pos="5760"/>
        </w:tabs>
        <w:ind w:left="5760" w:hanging="360"/>
      </w:pPr>
      <w:rPr>
        <w:rFonts w:ascii="Arial" w:hAnsi="Arial" w:hint="default"/>
      </w:rPr>
    </w:lvl>
    <w:lvl w:ilvl="8" w:tplc="8C1EC6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BF16BD"/>
    <w:multiLevelType w:val="hybridMultilevel"/>
    <w:tmpl w:val="2C1A2F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5" w15:restartNumberingAfterBreak="0">
    <w:nsid w:val="75F16055"/>
    <w:multiLevelType w:val="hybridMultilevel"/>
    <w:tmpl w:val="BDD8C316"/>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6" w15:restartNumberingAfterBreak="0">
    <w:nsid w:val="7F3E3EBC"/>
    <w:multiLevelType w:val="hybridMultilevel"/>
    <w:tmpl w:val="EA102FE0"/>
    <w:lvl w:ilvl="0" w:tplc="FC748092">
      <w:start w:val="1"/>
      <w:numFmt w:val="bullet"/>
      <w:lvlText w:val="−"/>
      <w:lvlJc w:val="left"/>
      <w:pPr>
        <w:tabs>
          <w:tab w:val="num" w:pos="720"/>
        </w:tabs>
        <w:ind w:left="720" w:hanging="360"/>
      </w:pPr>
      <w:rPr>
        <w:rFonts w:ascii="Calibri" w:hAnsi="Calibri" w:hint="default"/>
      </w:rPr>
    </w:lvl>
    <w:lvl w:ilvl="1" w:tplc="F1D4F26A" w:tentative="1">
      <w:start w:val="1"/>
      <w:numFmt w:val="bullet"/>
      <w:lvlText w:val="−"/>
      <w:lvlJc w:val="left"/>
      <w:pPr>
        <w:tabs>
          <w:tab w:val="num" w:pos="1440"/>
        </w:tabs>
        <w:ind w:left="1440" w:hanging="360"/>
      </w:pPr>
      <w:rPr>
        <w:rFonts w:ascii="Calibri" w:hAnsi="Calibri" w:hint="default"/>
      </w:rPr>
    </w:lvl>
    <w:lvl w:ilvl="2" w:tplc="6B8E81EA">
      <w:start w:val="1"/>
      <w:numFmt w:val="bullet"/>
      <w:lvlText w:val="−"/>
      <w:lvlJc w:val="left"/>
      <w:pPr>
        <w:tabs>
          <w:tab w:val="num" w:pos="2160"/>
        </w:tabs>
        <w:ind w:left="2160" w:hanging="360"/>
      </w:pPr>
      <w:rPr>
        <w:rFonts w:ascii="Calibri" w:hAnsi="Calibri" w:hint="default"/>
      </w:rPr>
    </w:lvl>
    <w:lvl w:ilvl="3" w:tplc="95B01258">
      <w:numFmt w:val="bullet"/>
      <w:lvlText w:val="•"/>
      <w:lvlJc w:val="left"/>
      <w:pPr>
        <w:tabs>
          <w:tab w:val="num" w:pos="2880"/>
        </w:tabs>
        <w:ind w:left="2880" w:hanging="360"/>
      </w:pPr>
      <w:rPr>
        <w:rFonts w:ascii="Arial" w:hAnsi="Arial" w:hint="default"/>
      </w:rPr>
    </w:lvl>
    <w:lvl w:ilvl="4" w:tplc="FCA4E558" w:tentative="1">
      <w:start w:val="1"/>
      <w:numFmt w:val="bullet"/>
      <w:lvlText w:val="−"/>
      <w:lvlJc w:val="left"/>
      <w:pPr>
        <w:tabs>
          <w:tab w:val="num" w:pos="3600"/>
        </w:tabs>
        <w:ind w:left="3600" w:hanging="360"/>
      </w:pPr>
      <w:rPr>
        <w:rFonts w:ascii="Calibri" w:hAnsi="Calibri" w:hint="default"/>
      </w:rPr>
    </w:lvl>
    <w:lvl w:ilvl="5" w:tplc="EDB84870" w:tentative="1">
      <w:start w:val="1"/>
      <w:numFmt w:val="bullet"/>
      <w:lvlText w:val="−"/>
      <w:lvlJc w:val="left"/>
      <w:pPr>
        <w:tabs>
          <w:tab w:val="num" w:pos="4320"/>
        </w:tabs>
        <w:ind w:left="4320" w:hanging="360"/>
      </w:pPr>
      <w:rPr>
        <w:rFonts w:ascii="Calibri" w:hAnsi="Calibri" w:hint="default"/>
      </w:rPr>
    </w:lvl>
    <w:lvl w:ilvl="6" w:tplc="63A8A00A" w:tentative="1">
      <w:start w:val="1"/>
      <w:numFmt w:val="bullet"/>
      <w:lvlText w:val="−"/>
      <w:lvlJc w:val="left"/>
      <w:pPr>
        <w:tabs>
          <w:tab w:val="num" w:pos="5040"/>
        </w:tabs>
        <w:ind w:left="5040" w:hanging="360"/>
      </w:pPr>
      <w:rPr>
        <w:rFonts w:ascii="Calibri" w:hAnsi="Calibri" w:hint="default"/>
      </w:rPr>
    </w:lvl>
    <w:lvl w:ilvl="7" w:tplc="3A4A73AC" w:tentative="1">
      <w:start w:val="1"/>
      <w:numFmt w:val="bullet"/>
      <w:lvlText w:val="−"/>
      <w:lvlJc w:val="left"/>
      <w:pPr>
        <w:tabs>
          <w:tab w:val="num" w:pos="5760"/>
        </w:tabs>
        <w:ind w:left="5760" w:hanging="360"/>
      </w:pPr>
      <w:rPr>
        <w:rFonts w:ascii="Calibri" w:hAnsi="Calibri" w:hint="default"/>
      </w:rPr>
    </w:lvl>
    <w:lvl w:ilvl="8" w:tplc="18E089BA"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6"/>
  </w:num>
  <w:num w:numId="3">
    <w:abstractNumId w:val="11"/>
  </w:num>
  <w:num w:numId="4">
    <w:abstractNumId w:val="1"/>
  </w:num>
  <w:num w:numId="5">
    <w:abstractNumId w:val="13"/>
  </w:num>
  <w:num w:numId="6">
    <w:abstractNumId w:val="8"/>
  </w:num>
  <w:num w:numId="7">
    <w:abstractNumId w:val="5"/>
  </w:num>
  <w:num w:numId="8">
    <w:abstractNumId w:val="9"/>
  </w:num>
  <w:num w:numId="9">
    <w:abstractNumId w:val="7"/>
  </w:num>
  <w:num w:numId="10">
    <w:abstractNumId w:val="14"/>
  </w:num>
  <w:num w:numId="11">
    <w:abstractNumId w:val="12"/>
  </w:num>
  <w:num w:numId="12">
    <w:abstractNumId w:val="6"/>
  </w:num>
  <w:num w:numId="13">
    <w:abstractNumId w:val="10"/>
  </w:num>
  <w:num w:numId="14">
    <w:abstractNumId w:val="4"/>
  </w:num>
  <w:num w:numId="15">
    <w:abstractNumId w:val="15"/>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43"/>
    <w:rsid w:val="0000563A"/>
    <w:rsid w:val="000217DB"/>
    <w:rsid w:val="00040FF6"/>
    <w:rsid w:val="00061340"/>
    <w:rsid w:val="000D398B"/>
    <w:rsid w:val="000E4506"/>
    <w:rsid w:val="00123038"/>
    <w:rsid w:val="0014582E"/>
    <w:rsid w:val="00155541"/>
    <w:rsid w:val="001775B7"/>
    <w:rsid w:val="00184462"/>
    <w:rsid w:val="0018718E"/>
    <w:rsid w:val="001C233C"/>
    <w:rsid w:val="002149A6"/>
    <w:rsid w:val="00237424"/>
    <w:rsid w:val="0026402D"/>
    <w:rsid w:val="0027055E"/>
    <w:rsid w:val="00280BEB"/>
    <w:rsid w:val="00285F29"/>
    <w:rsid w:val="002920E1"/>
    <w:rsid w:val="002B085E"/>
    <w:rsid w:val="003775FB"/>
    <w:rsid w:val="0037761F"/>
    <w:rsid w:val="003970DB"/>
    <w:rsid w:val="003D61A6"/>
    <w:rsid w:val="00413831"/>
    <w:rsid w:val="004335F0"/>
    <w:rsid w:val="00455C33"/>
    <w:rsid w:val="00496C90"/>
    <w:rsid w:val="004C619F"/>
    <w:rsid w:val="005473F0"/>
    <w:rsid w:val="00594732"/>
    <w:rsid w:val="005B4399"/>
    <w:rsid w:val="005B494E"/>
    <w:rsid w:val="005D7E1D"/>
    <w:rsid w:val="005E018E"/>
    <w:rsid w:val="00676411"/>
    <w:rsid w:val="006B46B0"/>
    <w:rsid w:val="006C2D3F"/>
    <w:rsid w:val="00705BDB"/>
    <w:rsid w:val="00722F78"/>
    <w:rsid w:val="007902C8"/>
    <w:rsid w:val="007A2F68"/>
    <w:rsid w:val="007C626B"/>
    <w:rsid w:val="007D5E88"/>
    <w:rsid w:val="007F09ED"/>
    <w:rsid w:val="007F1B97"/>
    <w:rsid w:val="009431FB"/>
    <w:rsid w:val="00956066"/>
    <w:rsid w:val="009A7EB5"/>
    <w:rsid w:val="009D5853"/>
    <w:rsid w:val="00A01671"/>
    <w:rsid w:val="00AA6DC1"/>
    <w:rsid w:val="00AE2AA9"/>
    <w:rsid w:val="00AF6F25"/>
    <w:rsid w:val="00B544FE"/>
    <w:rsid w:val="00B76A22"/>
    <w:rsid w:val="00BA6E6B"/>
    <w:rsid w:val="00BE6078"/>
    <w:rsid w:val="00BE6C35"/>
    <w:rsid w:val="00C25F9F"/>
    <w:rsid w:val="00C31A46"/>
    <w:rsid w:val="00CA4EDE"/>
    <w:rsid w:val="00CB3F2F"/>
    <w:rsid w:val="00D61B0F"/>
    <w:rsid w:val="00DB2B3C"/>
    <w:rsid w:val="00DB5E1E"/>
    <w:rsid w:val="00E179E0"/>
    <w:rsid w:val="00E21D11"/>
    <w:rsid w:val="00E3410A"/>
    <w:rsid w:val="00E4160D"/>
    <w:rsid w:val="00E82E69"/>
    <w:rsid w:val="00EA0BB2"/>
    <w:rsid w:val="00EE29A3"/>
    <w:rsid w:val="00F76CB5"/>
    <w:rsid w:val="00F82F68"/>
    <w:rsid w:val="00F9201A"/>
    <w:rsid w:val="00FA1262"/>
    <w:rsid w:val="00FB5F70"/>
    <w:rsid w:val="00FC6A43"/>
    <w:rsid w:val="00FD1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6DC1"/>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AA6DC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A01671"/>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AA6DC1"/>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A6DC1"/>
    <w:rPr>
      <w:sz w:val="18"/>
      <w:szCs w:val="18"/>
    </w:rPr>
  </w:style>
  <w:style w:type="paragraph" w:styleId="a6">
    <w:name w:val="footer"/>
    <w:basedOn w:val="a1"/>
    <w:link w:val="Char0"/>
    <w:uiPriority w:val="99"/>
    <w:unhideWhenUsed/>
    <w:rsid w:val="00AA6DC1"/>
    <w:pPr>
      <w:tabs>
        <w:tab w:val="center" w:pos="4153"/>
        <w:tab w:val="right" w:pos="8306"/>
      </w:tabs>
      <w:snapToGrid w:val="0"/>
    </w:pPr>
    <w:rPr>
      <w:sz w:val="18"/>
      <w:szCs w:val="18"/>
    </w:rPr>
  </w:style>
  <w:style w:type="character" w:customStyle="1" w:styleId="Char0">
    <w:name w:val="页脚 Char"/>
    <w:basedOn w:val="a2"/>
    <w:link w:val="a6"/>
    <w:uiPriority w:val="99"/>
    <w:rsid w:val="00AA6DC1"/>
    <w:rPr>
      <w:sz w:val="18"/>
      <w:szCs w:val="18"/>
    </w:rPr>
  </w:style>
  <w:style w:type="character" w:customStyle="1" w:styleId="1Char">
    <w:name w:val="标题 1 Char"/>
    <w:aliases w:val="H1 Char"/>
    <w:basedOn w:val="a2"/>
    <w:link w:val="1"/>
    <w:rsid w:val="00AA6DC1"/>
    <w:rPr>
      <w:rFonts w:ascii="Arial" w:eastAsia="MS Mincho" w:hAnsi="Arial" w:cs="Times New Roman"/>
      <w:kern w:val="0"/>
      <w:sz w:val="32"/>
      <w:szCs w:val="20"/>
      <w:lang w:val="en-GB" w:eastAsia="en-US"/>
    </w:rPr>
  </w:style>
  <w:style w:type="character" w:customStyle="1" w:styleId="2Char">
    <w:name w:val="标题 2 Char"/>
    <w:basedOn w:val="a2"/>
    <w:link w:val="2"/>
    <w:rsid w:val="00AA6DC1"/>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A01671"/>
    <w:rPr>
      <w:rFonts w:ascii="Arial" w:eastAsia="MS Mincho"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7">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 w:type="paragraph" w:styleId="a8">
    <w:name w:val="List Paragraph"/>
    <w:basedOn w:val="a1"/>
    <w:link w:val="Char1"/>
    <w:uiPriority w:val="34"/>
    <w:qFormat/>
    <w:rsid w:val="00FB5F70"/>
    <w:pPr>
      <w:suppressAutoHyphens/>
      <w:overflowPunct w:val="0"/>
      <w:autoSpaceDE w:val="0"/>
      <w:autoSpaceDN w:val="0"/>
      <w:spacing w:after="120"/>
      <w:ind w:left="720"/>
      <w:jc w:val="both"/>
      <w:textAlignment w:val="baseline"/>
    </w:pPr>
    <w:rPr>
      <w:rFonts w:ascii="Arial" w:eastAsia="等线" w:hAnsi="Arial"/>
      <w:lang w:eastAsia="zh-CN"/>
    </w:rPr>
  </w:style>
  <w:style w:type="character" w:customStyle="1" w:styleId="Char1">
    <w:name w:val="列出段落 Char"/>
    <w:link w:val="a8"/>
    <w:uiPriority w:val="34"/>
    <w:locked/>
    <w:rsid w:val="00FB5F70"/>
    <w:rPr>
      <w:rFonts w:ascii="Arial" w:eastAsia="等线"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812441">
      <w:bodyDiv w:val="1"/>
      <w:marLeft w:val="0"/>
      <w:marRight w:val="0"/>
      <w:marTop w:val="0"/>
      <w:marBottom w:val="0"/>
      <w:divBdr>
        <w:top w:val="none" w:sz="0" w:space="0" w:color="auto"/>
        <w:left w:val="none" w:sz="0" w:space="0" w:color="auto"/>
        <w:bottom w:val="none" w:sz="0" w:space="0" w:color="auto"/>
        <w:right w:val="none" w:sz="0" w:space="0" w:color="auto"/>
      </w:divBdr>
      <w:divsChild>
        <w:div w:id="1899590676">
          <w:marLeft w:val="360"/>
          <w:marRight w:val="0"/>
          <w:marTop w:val="200"/>
          <w:marBottom w:val="0"/>
          <w:divBdr>
            <w:top w:val="none" w:sz="0" w:space="0" w:color="auto"/>
            <w:left w:val="none" w:sz="0" w:space="0" w:color="auto"/>
            <w:bottom w:val="none" w:sz="0" w:space="0" w:color="auto"/>
            <w:right w:val="none" w:sz="0" w:space="0" w:color="auto"/>
          </w:divBdr>
        </w:div>
        <w:div w:id="295720467">
          <w:marLeft w:val="1800"/>
          <w:marRight w:val="0"/>
          <w:marTop w:val="100"/>
          <w:marBottom w:val="0"/>
          <w:divBdr>
            <w:top w:val="none" w:sz="0" w:space="0" w:color="auto"/>
            <w:left w:val="none" w:sz="0" w:space="0" w:color="auto"/>
            <w:bottom w:val="none" w:sz="0" w:space="0" w:color="auto"/>
            <w:right w:val="none" w:sz="0" w:space="0" w:color="auto"/>
          </w:divBdr>
        </w:div>
        <w:div w:id="1951159537">
          <w:marLeft w:val="1800"/>
          <w:marRight w:val="0"/>
          <w:marTop w:val="100"/>
          <w:marBottom w:val="0"/>
          <w:divBdr>
            <w:top w:val="none" w:sz="0" w:space="0" w:color="auto"/>
            <w:left w:val="none" w:sz="0" w:space="0" w:color="auto"/>
            <w:bottom w:val="none" w:sz="0" w:space="0" w:color="auto"/>
            <w:right w:val="none" w:sz="0" w:space="0" w:color="auto"/>
          </w:divBdr>
        </w:div>
        <w:div w:id="643045442">
          <w:marLeft w:val="1800"/>
          <w:marRight w:val="0"/>
          <w:marTop w:val="100"/>
          <w:marBottom w:val="0"/>
          <w:divBdr>
            <w:top w:val="none" w:sz="0" w:space="0" w:color="auto"/>
            <w:left w:val="none" w:sz="0" w:space="0" w:color="auto"/>
            <w:bottom w:val="none" w:sz="0" w:space="0" w:color="auto"/>
            <w:right w:val="none" w:sz="0" w:space="0" w:color="auto"/>
          </w:divBdr>
        </w:div>
        <w:div w:id="1997830592">
          <w:marLeft w:val="2520"/>
          <w:marRight w:val="0"/>
          <w:marTop w:val="100"/>
          <w:marBottom w:val="0"/>
          <w:divBdr>
            <w:top w:val="none" w:sz="0" w:space="0" w:color="auto"/>
            <w:left w:val="none" w:sz="0" w:space="0" w:color="auto"/>
            <w:bottom w:val="none" w:sz="0" w:space="0" w:color="auto"/>
            <w:right w:val="none" w:sz="0" w:space="0" w:color="auto"/>
          </w:divBdr>
        </w:div>
        <w:div w:id="1844710053">
          <w:marLeft w:val="360"/>
          <w:marRight w:val="0"/>
          <w:marTop w:val="200"/>
          <w:marBottom w:val="0"/>
          <w:divBdr>
            <w:top w:val="none" w:sz="0" w:space="0" w:color="auto"/>
            <w:left w:val="none" w:sz="0" w:space="0" w:color="auto"/>
            <w:bottom w:val="none" w:sz="0" w:space="0" w:color="auto"/>
            <w:right w:val="none" w:sz="0" w:space="0" w:color="auto"/>
          </w:divBdr>
        </w:div>
        <w:div w:id="615253602">
          <w:marLeft w:val="1080"/>
          <w:marRight w:val="0"/>
          <w:marTop w:val="100"/>
          <w:marBottom w:val="0"/>
          <w:divBdr>
            <w:top w:val="none" w:sz="0" w:space="0" w:color="auto"/>
            <w:left w:val="none" w:sz="0" w:space="0" w:color="auto"/>
            <w:bottom w:val="none" w:sz="0" w:space="0" w:color="auto"/>
            <w:right w:val="none" w:sz="0" w:space="0" w:color="auto"/>
          </w:divBdr>
        </w:div>
        <w:div w:id="1881553903">
          <w:marLeft w:val="1080"/>
          <w:marRight w:val="0"/>
          <w:marTop w:val="100"/>
          <w:marBottom w:val="0"/>
          <w:divBdr>
            <w:top w:val="none" w:sz="0" w:space="0" w:color="auto"/>
            <w:left w:val="none" w:sz="0" w:space="0" w:color="auto"/>
            <w:bottom w:val="none" w:sz="0" w:space="0" w:color="auto"/>
            <w:right w:val="none" w:sz="0" w:space="0" w:color="auto"/>
          </w:divBdr>
        </w:div>
        <w:div w:id="279265491">
          <w:marLeft w:val="1800"/>
          <w:marRight w:val="0"/>
          <w:marTop w:val="100"/>
          <w:marBottom w:val="0"/>
          <w:divBdr>
            <w:top w:val="none" w:sz="0" w:space="0" w:color="auto"/>
            <w:left w:val="none" w:sz="0" w:space="0" w:color="auto"/>
            <w:bottom w:val="none" w:sz="0" w:space="0" w:color="auto"/>
            <w:right w:val="none" w:sz="0" w:space="0" w:color="auto"/>
          </w:divBdr>
        </w:div>
        <w:div w:id="1325160195">
          <w:marLeft w:val="1800"/>
          <w:marRight w:val="0"/>
          <w:marTop w:val="100"/>
          <w:marBottom w:val="0"/>
          <w:divBdr>
            <w:top w:val="none" w:sz="0" w:space="0" w:color="auto"/>
            <w:left w:val="none" w:sz="0" w:space="0" w:color="auto"/>
            <w:bottom w:val="none" w:sz="0" w:space="0" w:color="auto"/>
            <w:right w:val="none" w:sz="0" w:space="0" w:color="auto"/>
          </w:divBdr>
        </w:div>
      </w:divsChild>
    </w:div>
    <w:div w:id="1564020721">
      <w:bodyDiv w:val="1"/>
      <w:marLeft w:val="0"/>
      <w:marRight w:val="0"/>
      <w:marTop w:val="0"/>
      <w:marBottom w:val="0"/>
      <w:divBdr>
        <w:top w:val="none" w:sz="0" w:space="0" w:color="auto"/>
        <w:left w:val="none" w:sz="0" w:space="0" w:color="auto"/>
        <w:bottom w:val="none" w:sz="0" w:space="0" w:color="auto"/>
        <w:right w:val="none" w:sz="0" w:space="0" w:color="auto"/>
      </w:divBdr>
      <w:divsChild>
        <w:div w:id="1706635998">
          <w:marLeft w:val="360"/>
          <w:marRight w:val="0"/>
          <w:marTop w:val="200"/>
          <w:marBottom w:val="0"/>
          <w:divBdr>
            <w:top w:val="none" w:sz="0" w:space="0" w:color="auto"/>
            <w:left w:val="none" w:sz="0" w:space="0" w:color="auto"/>
            <w:bottom w:val="none" w:sz="0" w:space="0" w:color="auto"/>
            <w:right w:val="none" w:sz="0" w:space="0" w:color="auto"/>
          </w:divBdr>
        </w:div>
        <w:div w:id="930625165">
          <w:marLeft w:val="1080"/>
          <w:marRight w:val="0"/>
          <w:marTop w:val="100"/>
          <w:marBottom w:val="0"/>
          <w:divBdr>
            <w:top w:val="none" w:sz="0" w:space="0" w:color="auto"/>
            <w:left w:val="none" w:sz="0" w:space="0" w:color="auto"/>
            <w:bottom w:val="none" w:sz="0" w:space="0" w:color="auto"/>
            <w:right w:val="none" w:sz="0" w:space="0" w:color="auto"/>
          </w:divBdr>
        </w:div>
        <w:div w:id="723796363">
          <w:marLeft w:val="1080"/>
          <w:marRight w:val="0"/>
          <w:marTop w:val="100"/>
          <w:marBottom w:val="0"/>
          <w:divBdr>
            <w:top w:val="none" w:sz="0" w:space="0" w:color="auto"/>
            <w:left w:val="none" w:sz="0" w:space="0" w:color="auto"/>
            <w:bottom w:val="none" w:sz="0" w:space="0" w:color="auto"/>
            <w:right w:val="none" w:sz="0" w:space="0" w:color="auto"/>
          </w:divBdr>
        </w:div>
        <w:div w:id="5662614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ED847-FE4C-4869-84A5-29C98ECC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917</Words>
  <Characters>5227</Characters>
  <Application>Microsoft Office Word</Application>
  <DocSecurity>0</DocSecurity>
  <Lines>43</Lines>
  <Paragraphs>12</Paragraphs>
  <ScaleCrop>false</ScaleCrop>
  <Company>Huawei Technologies Co.,Ltd.</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dcterms:created xsi:type="dcterms:W3CDTF">2020-07-28T06:20:00Z</dcterms:created>
  <dcterms:modified xsi:type="dcterms:W3CDTF">2020-08-07T14:11:00Z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(3)UGndgjH9deUuFMBhg1RSIUT8wvOv8WCJ+44RxCcjTJm3f+bV5bfvPPDr8lCKlopKeSFA1hKg
VArtzAv4RzsK+PGW3z6Fdf3AkCAwe7jMeHEBwyAil/wtq5gnzpE91049lWM3lV7tcebCuKLy
PImc1trxs72Mm0LiHU06Q6W0lksAW86cF2561lUr7yH9ArvJ6kIpLNhUWKgoCfkXo4WwHE71
/U0KULFCVOz2lfm9sx</vt:lpwstr>
  </property>
  <property fmtid="{D5CDD505-2E9C-101B-9397-08002B2CF9AE}" pid="3" name="_2015_ms_pID_7253431">
    <vt:lpwstr>3wDlh/JzU4bnKmVbl3qFHEn5jjZcJaZZpZxkJKQUIYX/DjmvZMG+yR
Ca9Wr+FzbltB1qkWrutHwU6Rruu0j1VVP7VBU2T22G8zACPxtR6lB0wHAhpPMCvb/hgkmeID
cVhSQ5D0z+k1qMeEFJRdeWMzgrSdCMEkaR6pP7h0ulR6WLo7yz6KjLLFR5M2blwNkmU2a2pL
NPYJmv4K2shp/Fgu8FqNhySPSTrJW7wB4gnX</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1595398609</vt:lpwstr>
  </property>
</Properties>
</file>